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A29F321" w:rsidR="00CC72A4" w:rsidRPr="00CC72A4" w:rsidRDefault="0027157B" w:rsidP="00AD37CF">
      <w:pPr>
        <w:pStyle w:val="Heading1"/>
      </w:pPr>
      <w:r>
        <w:rPr>
          <w:lang w:bidi="es-ES"/>
        </w:rPr>
        <w:t xml:space="preserve">Notificación previa por escrito de la revocación del consentimiento </w:t>
      </w:r>
      <w:r w:rsidR="00F6579F">
        <w:rPr>
          <w:lang w:bidi="es-ES"/>
        </w:rPr>
        <w:br/>
      </w:r>
      <w:r>
        <w:rPr>
          <w:lang w:bidi="es-ES"/>
        </w:rPr>
        <w:t>para recibir educación especial y servicios relacionados</w:t>
      </w:r>
    </w:p>
    <w:p w14:paraId="274F4B2D" w14:textId="686DEECC" w:rsidR="00CC72A4" w:rsidRDefault="00CC72A4" w:rsidP="00B730EF">
      <w:pPr>
        <w:jc w:val="center"/>
      </w:pPr>
      <w:r w:rsidRPr="00CC72A4">
        <w:rPr>
          <w:lang w:bidi="es-ES"/>
        </w:rPr>
        <w:t>(Normas II.C. y IV.C. de la Junta Educativa del Estado de Utah)</w:t>
      </w:r>
    </w:p>
    <w:p w14:paraId="04C8A2DD" w14:textId="508529E3" w:rsidR="00264E01" w:rsidRDefault="00264E01" w:rsidP="00264E01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</w:p>
    <w:p w14:paraId="201CA2C6" w14:textId="77777777" w:rsidR="00264E01" w:rsidRPr="00FE6A3B" w:rsidRDefault="00264E01" w:rsidP="00F6579F">
      <w:pPr>
        <w:tabs>
          <w:tab w:val="left" w:pos="5954"/>
          <w:tab w:val="left" w:pos="9639"/>
        </w:tabs>
        <w:spacing w:after="240"/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F6579F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52545EDB" w14:textId="5BC42539" w:rsidR="00B91D8B" w:rsidRPr="00B91D8B" w:rsidRDefault="00B91D8B" w:rsidP="00B91D8B">
      <w:pPr>
        <w:tabs>
          <w:tab w:val="left" w:pos="11160"/>
        </w:tabs>
        <w:spacing w:after="0"/>
      </w:pPr>
      <w:r w:rsidRPr="00B91D8B">
        <w:rPr>
          <w:lang w:bidi="es-ES"/>
        </w:rPr>
        <w:t>Con este formulario, los padres o el estudiante adulto pueden revocar el consentimiento por escrito. Si revoca el consentimiento por escrito, el distrito escolar, la escuela particular subvencionada o la institución pública:</w:t>
      </w:r>
    </w:p>
    <w:p w14:paraId="09C7E7A8" w14:textId="77777777" w:rsidR="00B91D8B" w:rsidRPr="00B91D8B" w:rsidRDefault="00B91D8B" w:rsidP="004F1868">
      <w:pPr>
        <w:numPr>
          <w:ilvl w:val="0"/>
          <w:numId w:val="15"/>
        </w:numPr>
        <w:tabs>
          <w:tab w:val="left" w:pos="11160"/>
        </w:tabs>
        <w:spacing w:after="0"/>
        <w:ind w:left="475" w:hanging="288"/>
      </w:pPr>
      <w:r w:rsidRPr="00B91D8B">
        <w:rPr>
          <w:lang w:bidi="es-ES"/>
        </w:rPr>
        <w:t>no estará obligada a convocar a una reunión del equipo del programa educativo individualizado (Individualized Education Program, IEP) o a elaborar un IEP;</w:t>
      </w:r>
    </w:p>
    <w:p w14:paraId="550EC151" w14:textId="77777777" w:rsidR="00B91D8B" w:rsidRPr="00B91D8B" w:rsidRDefault="00B91D8B" w:rsidP="004F1868">
      <w:pPr>
        <w:numPr>
          <w:ilvl w:val="0"/>
          <w:numId w:val="15"/>
        </w:numPr>
        <w:tabs>
          <w:tab w:val="left" w:pos="11160"/>
        </w:tabs>
        <w:spacing w:after="0"/>
        <w:ind w:left="475" w:hanging="288"/>
      </w:pPr>
      <w:r w:rsidRPr="00B91D8B">
        <w:rPr>
          <w:lang w:bidi="es-ES"/>
        </w:rPr>
        <w:t>no habrá infringido el requisito de proporcionar una educación pública, adecuada y gratuita (Free Appropriate Public Education, FAPE) al estudiante ante la falta de servicios de educación especial y servicios relacionados;</w:t>
      </w:r>
    </w:p>
    <w:p w14:paraId="321B1D7D" w14:textId="08644E7A" w:rsidR="00B91D8B" w:rsidRPr="00B91D8B" w:rsidRDefault="00B91D8B" w:rsidP="004F1868">
      <w:pPr>
        <w:numPr>
          <w:ilvl w:val="0"/>
          <w:numId w:val="15"/>
        </w:numPr>
        <w:tabs>
          <w:tab w:val="left" w:pos="11160"/>
        </w:tabs>
        <w:spacing w:after="0"/>
        <w:ind w:left="475" w:hanging="288"/>
      </w:pPr>
      <w:r w:rsidRPr="00B91D8B">
        <w:rPr>
          <w:lang w:bidi="es-ES"/>
        </w:rPr>
        <w:t xml:space="preserve">no puede recurrir a procedimientos de invalidación del consentimiento, como mediación </w:t>
      </w:r>
      <w:r w:rsidR="00F6579F">
        <w:rPr>
          <w:lang w:bidi="es-ES"/>
        </w:rPr>
        <w:br/>
      </w:r>
      <w:r w:rsidRPr="00B91D8B">
        <w:rPr>
          <w:lang w:bidi="es-ES"/>
        </w:rPr>
        <w:t>o debido proceso, para lograr un acuerdo o una resolución que establezca que se pueden proporcionar los servicios al estudiante;</w:t>
      </w:r>
    </w:p>
    <w:p w14:paraId="5232D3EF" w14:textId="66A0DE49" w:rsidR="00B91D8B" w:rsidRDefault="00B91D8B" w:rsidP="004F1868">
      <w:pPr>
        <w:numPr>
          <w:ilvl w:val="0"/>
          <w:numId w:val="15"/>
        </w:numPr>
        <w:tabs>
          <w:tab w:val="left" w:pos="11160"/>
        </w:tabs>
        <w:spacing w:after="0"/>
        <w:ind w:left="475" w:hanging="288"/>
      </w:pPr>
      <w:r w:rsidRPr="00B91D8B">
        <w:rPr>
          <w:lang w:bidi="es-ES"/>
        </w:rPr>
        <w:t xml:space="preserve">no puede continuar brindando educación especial y servicios relacionados al estudiante, </w:t>
      </w:r>
      <w:r w:rsidR="00F6579F">
        <w:rPr>
          <w:lang w:bidi="es-ES"/>
        </w:rPr>
        <w:br/>
      </w:r>
      <w:r w:rsidRPr="00B91D8B">
        <w:rPr>
          <w:lang w:bidi="es-ES"/>
        </w:rPr>
        <w:t xml:space="preserve">pero debe proporcionar una notificación previa por escrito antes de que cese la prestación </w:t>
      </w:r>
      <w:r w:rsidR="00F6579F">
        <w:rPr>
          <w:lang w:bidi="es-ES"/>
        </w:rPr>
        <w:br/>
      </w:r>
      <w:r w:rsidRPr="00B91D8B">
        <w:rPr>
          <w:lang w:bidi="es-ES"/>
        </w:rPr>
        <w:t>de los servicios de educación especial y servicios relacionados; Y</w:t>
      </w:r>
    </w:p>
    <w:p w14:paraId="20618A38" w14:textId="559F0FED" w:rsidR="007E422D" w:rsidRDefault="00B91D8B" w:rsidP="004F1868">
      <w:pPr>
        <w:numPr>
          <w:ilvl w:val="0"/>
          <w:numId w:val="15"/>
        </w:numPr>
        <w:tabs>
          <w:tab w:val="left" w:pos="11160"/>
        </w:tabs>
        <w:ind w:left="475" w:hanging="288"/>
      </w:pPr>
      <w:r w:rsidRPr="00F6579F">
        <w:rPr>
          <w:spacing w:val="-4"/>
          <w:lang w:bidi="es-ES"/>
        </w:rPr>
        <w:t>no está obligada a modificar los expedientes educativos del estudiante para eliminar cualquier</w:t>
      </w:r>
      <w:r w:rsidRPr="00B91D8B">
        <w:rPr>
          <w:lang w:bidi="es-ES"/>
        </w:rPr>
        <w:t xml:space="preserve"> referencia a la prestación de servicios de educación especial y servicios relacionados al estudiante debido a la revocación del consentimiento.</w:t>
      </w:r>
    </w:p>
    <w:p w14:paraId="527C86AF" w14:textId="380F29D3" w:rsidR="00D92B6E" w:rsidRPr="00B91D8B" w:rsidRDefault="00297FC4" w:rsidP="00AD37CF">
      <w:pPr>
        <w:tabs>
          <w:tab w:val="left" w:pos="11160"/>
        </w:tabs>
        <w:spacing w:after="180"/>
        <w:ind w:left="374" w:hanging="288"/>
      </w:pPr>
      <w:sdt>
        <w:sdtPr>
          <w:rPr>
            <w:b/>
            <w:bCs/>
          </w:rPr>
          <w:id w:val="99392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663">
            <w:rPr>
              <w:b/>
              <w:lang w:bidi="es-ES"/>
            </w:rPr>
            <w:t>☐</w:t>
          </w:r>
        </w:sdtContent>
      </w:sdt>
      <w:r w:rsidR="00B91D8B">
        <w:rPr>
          <w:b/>
          <w:lang w:bidi="es-ES"/>
        </w:rPr>
        <w:t xml:space="preserve"> REVOCO mi consentimiento para seguir recibiendo educación especial y servicios relacionados/para que el estudiante siga recibiendo educación especial y servicios relacionados.</w:t>
      </w:r>
    </w:p>
    <w:p w14:paraId="24AFCC8D" w14:textId="3E795A26" w:rsidR="00B91D8B" w:rsidRPr="005651F3" w:rsidRDefault="00B91D8B" w:rsidP="00AD37CF">
      <w:pPr>
        <w:tabs>
          <w:tab w:val="right" w:pos="1116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</w:p>
    <w:p w14:paraId="7D68486F" w14:textId="33D88759" w:rsidR="00B91D8B" w:rsidRDefault="00B91D8B" w:rsidP="00AD37CF">
      <w:pPr>
        <w:tabs>
          <w:tab w:val="left" w:pos="10080"/>
          <w:tab w:val="left" w:pos="11160"/>
        </w:tabs>
        <w:spacing w:after="240"/>
      </w:pPr>
      <w:r w:rsidRPr="00F6579F">
        <w:rPr>
          <w:spacing w:val="-2"/>
          <w:lang w:bidi="es-ES"/>
        </w:rPr>
        <w:t>Firma del padre o de la madre, o del estudiante adulto</w:t>
      </w:r>
      <w:r>
        <w:rPr>
          <w:lang w:bidi="es-ES"/>
        </w:rPr>
        <w:tab/>
        <w:t>Fecha</w:t>
      </w:r>
    </w:p>
    <w:p w14:paraId="23F8A971" w14:textId="2AA87D31" w:rsidR="00B91D8B" w:rsidRDefault="00B91D8B" w:rsidP="00B91D8B">
      <w:pPr>
        <w:tabs>
          <w:tab w:val="left" w:pos="4230"/>
          <w:tab w:val="left" w:pos="11160"/>
        </w:tabs>
        <w:spacing w:after="240"/>
        <w:jc w:val="center"/>
        <w:rPr>
          <w:b/>
          <w:sz w:val="26"/>
          <w:szCs w:val="26"/>
        </w:rPr>
      </w:pPr>
      <w:r w:rsidRPr="00B91D8B">
        <w:rPr>
          <w:b/>
          <w:sz w:val="26"/>
          <w:lang w:bidi="es-ES"/>
        </w:rPr>
        <w:t xml:space="preserve">La educación especial y los servicios relacionados se suspenderán SOLO cuando el distrito escolar, la escuela particular subvencionada o la institución pública hayan recibido la firma para revocar el consentimiento para proporcionarte educación </w:t>
      </w:r>
      <w:r w:rsidRPr="00F6579F">
        <w:rPr>
          <w:b/>
          <w:spacing w:val="-4"/>
          <w:sz w:val="26"/>
          <w:lang w:bidi="es-ES"/>
        </w:rPr>
        <w:t>especial y servicios relacionados, o proporcionarlos al estudiante, y se haya entregado</w:t>
      </w:r>
      <w:r w:rsidRPr="00B91D8B">
        <w:rPr>
          <w:b/>
          <w:sz w:val="26"/>
          <w:lang w:bidi="es-ES"/>
        </w:rPr>
        <w:t xml:space="preserve"> una notificación previa por escrito a los padres o al estudiante adulto.</w:t>
      </w:r>
      <w:r w:rsidR="0070192A">
        <w:rPr>
          <w:b/>
          <w:sz w:val="26"/>
          <w:lang w:bidi="es-ES"/>
        </w:rPr>
        <w:br/>
      </w:r>
      <w:r w:rsidR="0070192A">
        <w:rPr>
          <w:b/>
          <w:sz w:val="26"/>
          <w:lang w:bidi="es-ES"/>
        </w:rPr>
        <w:br/>
      </w:r>
      <w:r w:rsidR="0070192A">
        <w:rPr>
          <w:b/>
          <w:sz w:val="26"/>
          <w:lang w:bidi="es-ES"/>
        </w:rPr>
        <w:br/>
      </w:r>
      <w:r w:rsidR="0070192A">
        <w:rPr>
          <w:b/>
          <w:sz w:val="26"/>
          <w:lang w:bidi="es-ES"/>
        </w:rPr>
        <w:br/>
      </w:r>
      <w:r w:rsidR="0070192A">
        <w:rPr>
          <w:b/>
          <w:sz w:val="26"/>
          <w:lang w:bidi="es-ES"/>
        </w:rPr>
        <w:br/>
      </w:r>
    </w:p>
    <w:p w14:paraId="00580765" w14:textId="10927C42" w:rsidR="00364170" w:rsidRPr="00364170" w:rsidRDefault="00364170" w:rsidP="00364170">
      <w:pPr>
        <w:tabs>
          <w:tab w:val="left" w:pos="4230"/>
          <w:tab w:val="left" w:pos="11160"/>
        </w:tabs>
        <w:spacing w:after="0"/>
        <w:jc w:val="center"/>
        <w:rPr>
          <w:bCs/>
          <w:i/>
          <w:iCs/>
        </w:rPr>
      </w:pPr>
      <w:r w:rsidRPr="00364170">
        <w:rPr>
          <w:i/>
          <w:sz w:val="28"/>
          <w:lang w:bidi="es-ES"/>
        </w:rPr>
        <w:lastRenderedPageBreak/>
        <w:t xml:space="preserve">Para uso por parte del distrito escolar, la escuela particular subvencionada </w:t>
      </w:r>
      <w:r w:rsidR="00F6579F">
        <w:rPr>
          <w:i/>
          <w:sz w:val="28"/>
          <w:lang w:bidi="es-ES"/>
        </w:rPr>
        <w:br/>
      </w:r>
      <w:r w:rsidRPr="00364170">
        <w:rPr>
          <w:i/>
          <w:sz w:val="28"/>
          <w:lang w:bidi="es-ES"/>
        </w:rPr>
        <w:t>y la institución pública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tracking receipt of revocation, Written Prior Notice, and termination of services."/>
      </w:tblPr>
      <w:tblGrid>
        <w:gridCol w:w="1704"/>
        <w:gridCol w:w="3328"/>
        <w:gridCol w:w="6190"/>
      </w:tblGrid>
      <w:tr w:rsidR="00364170" w14:paraId="62BD99B5" w14:textId="77777777" w:rsidTr="00364170">
        <w:trPr>
          <w:cantSplit/>
          <w:tblHeader/>
        </w:trPr>
        <w:tc>
          <w:tcPr>
            <w:tcW w:w="1705" w:type="dxa"/>
            <w:vAlign w:val="bottom"/>
          </w:tcPr>
          <w:p w14:paraId="346C64CA" w14:textId="32C02F98" w:rsidR="00364170" w:rsidRP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jc w:val="center"/>
              <w:rPr>
                <w:b/>
              </w:rPr>
            </w:pPr>
            <w:r w:rsidRPr="00364170">
              <w:rPr>
                <w:b/>
                <w:lang w:bidi="es-ES"/>
              </w:rPr>
              <w:t>Fecha</w:t>
            </w:r>
          </w:p>
        </w:tc>
        <w:tc>
          <w:tcPr>
            <w:tcW w:w="3330" w:type="dxa"/>
            <w:vAlign w:val="bottom"/>
          </w:tcPr>
          <w:p w14:paraId="3D635A7F" w14:textId="2B5E03B9" w:rsidR="00364170" w:rsidRP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jc w:val="center"/>
              <w:rPr>
                <w:b/>
              </w:rPr>
            </w:pPr>
            <w:r w:rsidRPr="00364170">
              <w:rPr>
                <w:b/>
                <w:lang w:bidi="es-ES"/>
              </w:rPr>
              <w:t>Documento</w:t>
            </w:r>
          </w:p>
        </w:tc>
        <w:tc>
          <w:tcPr>
            <w:tcW w:w="6195" w:type="dxa"/>
            <w:vAlign w:val="bottom"/>
          </w:tcPr>
          <w:p w14:paraId="27938E0F" w14:textId="3F7C41DA" w:rsidR="00364170" w:rsidRP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jc w:val="center"/>
              <w:rPr>
                <w:b/>
              </w:rPr>
            </w:pPr>
            <w:r w:rsidRPr="00364170">
              <w:rPr>
                <w:b/>
                <w:lang w:bidi="es-ES"/>
              </w:rPr>
              <w:t xml:space="preserve">Firma del funcionario del distrito escolar, </w:t>
            </w:r>
            <w:r w:rsidR="00F6579F">
              <w:rPr>
                <w:b/>
                <w:lang w:bidi="es-ES"/>
              </w:rPr>
              <w:br/>
            </w:r>
            <w:r w:rsidRPr="00364170">
              <w:rPr>
                <w:b/>
                <w:lang w:bidi="es-ES"/>
              </w:rPr>
              <w:t xml:space="preserve">de la escuela particular subvencionada </w:t>
            </w:r>
            <w:r w:rsidR="00F6579F">
              <w:rPr>
                <w:b/>
                <w:lang w:bidi="es-ES"/>
              </w:rPr>
              <w:br/>
            </w:r>
            <w:r w:rsidRPr="00364170">
              <w:rPr>
                <w:b/>
                <w:lang w:bidi="es-ES"/>
              </w:rPr>
              <w:t>o de la institución pública</w:t>
            </w:r>
          </w:p>
        </w:tc>
      </w:tr>
      <w:tr w:rsidR="00364170" w14:paraId="1804E5D8" w14:textId="77777777" w:rsidTr="00E209AA">
        <w:trPr>
          <w:trHeight w:hRule="exact" w:val="576"/>
        </w:trPr>
        <w:tc>
          <w:tcPr>
            <w:tcW w:w="1705" w:type="dxa"/>
          </w:tcPr>
          <w:p w14:paraId="1EBEA0CE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  <w:tc>
          <w:tcPr>
            <w:tcW w:w="3330" w:type="dxa"/>
            <w:vAlign w:val="center"/>
          </w:tcPr>
          <w:p w14:paraId="122BAF78" w14:textId="10C06086" w:rsidR="00364170" w:rsidRDefault="00364170" w:rsidP="00E209AA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  <w:r>
              <w:rPr>
                <w:lang w:bidi="es-ES"/>
              </w:rPr>
              <w:t>Revocación recibida</w:t>
            </w:r>
          </w:p>
        </w:tc>
        <w:tc>
          <w:tcPr>
            <w:tcW w:w="6195" w:type="dxa"/>
          </w:tcPr>
          <w:p w14:paraId="30F73DA6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</w:tr>
      <w:tr w:rsidR="00364170" w14:paraId="1173EC31" w14:textId="77777777" w:rsidTr="00364170">
        <w:tc>
          <w:tcPr>
            <w:tcW w:w="1705" w:type="dxa"/>
          </w:tcPr>
          <w:p w14:paraId="0EF24F76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  <w:tc>
          <w:tcPr>
            <w:tcW w:w="3330" w:type="dxa"/>
          </w:tcPr>
          <w:p w14:paraId="00DF19FE" w14:textId="528CB517" w:rsidR="00364170" w:rsidRDefault="00244DDC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  <w:r>
              <w:rPr>
                <w:lang w:bidi="es-ES"/>
              </w:rPr>
              <w:t xml:space="preserve">Notificación previa por escrito proporcionada </w:t>
            </w:r>
            <w:r w:rsidR="00F6579F">
              <w:rPr>
                <w:lang w:bidi="es-ES"/>
              </w:rPr>
              <w:br/>
            </w:r>
            <w:r>
              <w:rPr>
                <w:lang w:bidi="es-ES"/>
              </w:rPr>
              <w:t xml:space="preserve">a los padres o al </w:t>
            </w:r>
            <w:r w:rsidR="0070192A">
              <w:rPr>
                <w:lang w:bidi="es-ES"/>
              </w:rPr>
              <w:br/>
            </w:r>
            <w:r>
              <w:rPr>
                <w:lang w:bidi="es-ES"/>
              </w:rPr>
              <w:t>estudiante adulto</w:t>
            </w:r>
          </w:p>
        </w:tc>
        <w:tc>
          <w:tcPr>
            <w:tcW w:w="6195" w:type="dxa"/>
          </w:tcPr>
          <w:p w14:paraId="09F4DAA0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</w:tr>
      <w:tr w:rsidR="00364170" w14:paraId="42F43E81" w14:textId="77777777" w:rsidTr="00364170">
        <w:tc>
          <w:tcPr>
            <w:tcW w:w="1705" w:type="dxa"/>
          </w:tcPr>
          <w:p w14:paraId="2738DE65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  <w:tc>
          <w:tcPr>
            <w:tcW w:w="3330" w:type="dxa"/>
          </w:tcPr>
          <w:p w14:paraId="4BB88891" w14:textId="006236AB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  <w:r w:rsidRPr="00F6579F">
              <w:rPr>
                <w:spacing w:val="-4"/>
                <w:lang w:bidi="es-ES"/>
              </w:rPr>
              <w:t>Finalización de los servicios</w:t>
            </w:r>
            <w:r>
              <w:rPr>
                <w:lang w:bidi="es-ES"/>
              </w:rPr>
              <w:t xml:space="preserve"> de educación especial </w:t>
            </w:r>
            <w:r w:rsidR="00F6579F">
              <w:rPr>
                <w:lang w:bidi="es-ES"/>
              </w:rPr>
              <w:br/>
            </w:r>
            <w:r>
              <w:rPr>
                <w:lang w:bidi="es-ES"/>
              </w:rPr>
              <w:t>y servicios relacionados</w:t>
            </w:r>
          </w:p>
        </w:tc>
        <w:tc>
          <w:tcPr>
            <w:tcW w:w="6195" w:type="dxa"/>
          </w:tcPr>
          <w:p w14:paraId="015C09E5" w14:textId="77777777" w:rsidR="00364170" w:rsidRDefault="00364170" w:rsidP="00364170">
            <w:pPr>
              <w:tabs>
                <w:tab w:val="left" w:pos="4230"/>
                <w:tab w:val="left" w:pos="11160"/>
              </w:tabs>
              <w:spacing w:after="0"/>
              <w:rPr>
                <w:bCs/>
              </w:rPr>
            </w:pPr>
          </w:p>
        </w:tc>
      </w:tr>
    </w:tbl>
    <w:p w14:paraId="2E853727" w14:textId="0470B73A" w:rsidR="009C4663" w:rsidRDefault="00021D86" w:rsidP="00A90472">
      <w:pPr>
        <w:spacing w:before="480" w:after="600"/>
        <w:rPr>
          <w:rFonts w:cs="Arial"/>
        </w:rPr>
      </w:pPr>
      <w:r>
        <w:rPr>
          <w:lang w:bidi="es-ES"/>
        </w:rPr>
        <w:t>Se propusieron las siguientes medidas:</w:t>
      </w:r>
    </w:p>
    <w:p w14:paraId="00C6C20E" w14:textId="77777777" w:rsidR="00A9371A" w:rsidRDefault="008123D4" w:rsidP="004F1868">
      <w:pPr>
        <w:spacing w:after="600"/>
        <w:ind w:left="360"/>
        <w:rPr>
          <w:rFonts w:cs="Arial"/>
        </w:rPr>
      </w:pPr>
      <w:r>
        <w:rPr>
          <w:lang w:bidi="es-ES"/>
        </w:rPr>
        <w:t>Se propusieron las medidas por estos motivos (incluya los datos consultados como fundamento de las medidas):</w:t>
      </w:r>
    </w:p>
    <w:p w14:paraId="50ABFE1E" w14:textId="7FDA9D05" w:rsidR="009C4663" w:rsidRDefault="008123D4" w:rsidP="004F1868">
      <w:pPr>
        <w:spacing w:after="600"/>
        <w:rPr>
          <w:rFonts w:cs="Arial"/>
        </w:rPr>
      </w:pPr>
      <w:r>
        <w:rPr>
          <w:lang w:bidi="es-ES"/>
        </w:rPr>
        <w:t>Se rechazaron las siguientes medidas:</w:t>
      </w:r>
    </w:p>
    <w:p w14:paraId="16596DEB" w14:textId="77777777" w:rsidR="00A9371A" w:rsidRDefault="008123D4" w:rsidP="004F1868">
      <w:pPr>
        <w:spacing w:after="600"/>
        <w:ind w:left="360"/>
        <w:rPr>
          <w:rFonts w:cs="Arial"/>
        </w:rPr>
      </w:pPr>
      <w:r>
        <w:rPr>
          <w:lang w:bidi="es-ES"/>
        </w:rPr>
        <w:t>Se rechazaron las medidas por estos motivos (incluya los datos consultados como fundamento de las medidas):</w:t>
      </w:r>
    </w:p>
    <w:p w14:paraId="4DD95EBC" w14:textId="09B8EC99" w:rsidR="009C4663" w:rsidRDefault="008123D4" w:rsidP="004F1868">
      <w:pPr>
        <w:spacing w:after="600"/>
        <w:rPr>
          <w:rFonts w:cs="Arial"/>
        </w:rPr>
      </w:pPr>
      <w:r>
        <w:rPr>
          <w:lang w:bidi="es-ES"/>
        </w:rPr>
        <w:t>Otras opciones que tuvo en cuenta el equipo:</w:t>
      </w:r>
    </w:p>
    <w:p w14:paraId="3C0DCD16" w14:textId="77777777" w:rsidR="00A9371A" w:rsidRDefault="008123D4" w:rsidP="004F1868">
      <w:pPr>
        <w:spacing w:after="600"/>
        <w:ind w:left="360"/>
        <w:rPr>
          <w:rFonts w:cs="Arial"/>
        </w:rPr>
      </w:pPr>
      <w:r>
        <w:rPr>
          <w:lang w:bidi="es-ES"/>
        </w:rPr>
        <w:t>Se rechazaron las opciones por estos motivos (incluya los datos consultados como fundamento de las medidas):</w:t>
      </w:r>
    </w:p>
    <w:p w14:paraId="32E9F0FC" w14:textId="387D5AB6" w:rsidR="00021D86" w:rsidRDefault="0072614E" w:rsidP="004F1868">
      <w:pPr>
        <w:spacing w:after="600"/>
        <w:rPr>
          <w:rFonts w:cs="Arial"/>
        </w:rPr>
      </w:pPr>
      <w:r>
        <w:rPr>
          <w:lang w:bidi="es-ES"/>
        </w:rPr>
        <w:t>Otros factores relacionados con esta propuesta:</w:t>
      </w:r>
    </w:p>
    <w:p w14:paraId="4F498BEE" w14:textId="1B2F5D26" w:rsidR="00AD37CF" w:rsidRPr="00DA2933" w:rsidRDefault="00AD37CF" w:rsidP="00AD37CF">
      <w:pPr>
        <w:spacing w:before="120"/>
      </w:pPr>
      <w:r w:rsidRPr="00DA2933">
        <w:rPr>
          <w:lang w:bidi="es-ES"/>
        </w:rPr>
        <w:t xml:space="preserve">Los padres y los estudiantes adultos deben recibir una notificación previa por escrito en un lenguaje comprensible para el público general, en su idioma nativo u otra forma de comunicación antes de que el distrito escolar, la escuela particular subvencionada o la institución pública proponga o se rehúse a iniciar o modificar la identificación, evaluación o colocación educativa del estudiante/usted, </w:t>
      </w:r>
      <w:r w:rsidRPr="00DA2933">
        <w:rPr>
          <w:lang w:bidi="es-ES"/>
        </w:rPr>
        <w:lastRenderedPageBreak/>
        <w:t xml:space="preserve">o la provisión de servicios de educación pública, adecuada y gratuita (Free </w:t>
      </w:r>
      <w:proofErr w:type="spellStart"/>
      <w:r w:rsidRPr="00DA2933">
        <w:rPr>
          <w:lang w:bidi="es-ES"/>
        </w:rPr>
        <w:t>Appropriate</w:t>
      </w:r>
      <w:proofErr w:type="spellEnd"/>
      <w:r w:rsidRPr="00DA2933">
        <w:rPr>
          <w:lang w:bidi="es-ES"/>
        </w:rPr>
        <w:t xml:space="preserve"> </w:t>
      </w:r>
      <w:proofErr w:type="spellStart"/>
      <w:r w:rsidRPr="00DA2933">
        <w:rPr>
          <w:lang w:bidi="es-ES"/>
        </w:rPr>
        <w:t>Public</w:t>
      </w:r>
      <w:proofErr w:type="spellEnd"/>
      <w:r w:rsidRPr="00DA2933">
        <w:rPr>
          <w:lang w:bidi="es-ES"/>
        </w:rPr>
        <w:t xml:space="preserve"> Education, FAPE) al estudiante/usted (Normas IV.C. de la Junta Educativa del Estado de Utah </w:t>
      </w:r>
      <w:r w:rsidR="0070192A">
        <w:rPr>
          <w:lang w:bidi="es-ES"/>
        </w:rPr>
        <w:br/>
      </w:r>
      <w:r w:rsidRPr="00DA2933">
        <w:rPr>
          <w:lang w:bidi="es-ES"/>
        </w:rPr>
        <w:t>[Utah State Board of Education, USBE]).</w:t>
      </w:r>
    </w:p>
    <w:p w14:paraId="538A174E" w14:textId="6368BA9B" w:rsidR="00AD37CF" w:rsidRDefault="00AD37CF" w:rsidP="00AD37CF">
      <w:pPr>
        <w:rPr>
          <w:rFonts w:cs="Arial"/>
        </w:rPr>
      </w:pPr>
      <w:r w:rsidRPr="00DA2933">
        <w:rPr>
          <w:lang w:bidi="es-ES"/>
        </w:rPr>
        <w:t xml:space="preserve">Las Garantías Procesales de la Parte B de la Ley de Educación para Personas con Discapacidades (Individuals with Disabilities Education Act, IDEA) le proporcionan protección. Si no posee una </w:t>
      </w:r>
      <w:r w:rsidR="0070192A">
        <w:rPr>
          <w:lang w:bidi="es-ES"/>
        </w:rPr>
        <w:br/>
      </w:r>
      <w:r w:rsidRPr="0070192A">
        <w:rPr>
          <w:spacing w:val="-2"/>
          <w:lang w:bidi="es-ES"/>
        </w:rPr>
        <w:t>copia, puede solicitarla al docente de educación especial. Si tiene preguntas sobre esta notificación</w:t>
      </w:r>
      <w:r w:rsidRPr="00DA2933">
        <w:rPr>
          <w:lang w:bidi="es-ES"/>
        </w:rPr>
        <w:t xml:space="preserve"> </w:t>
      </w:r>
      <w:r w:rsidR="0070192A">
        <w:rPr>
          <w:lang w:bidi="es-ES"/>
        </w:rPr>
        <w:br/>
      </w:r>
      <w:r w:rsidRPr="00DA2933">
        <w:rPr>
          <w:lang w:bidi="es-ES"/>
        </w:rPr>
        <w:t>o las Garantías Procesales, comuníquese con el director o el docente de educación especial.</w:t>
      </w:r>
    </w:p>
    <w:p w14:paraId="73ACF01D" w14:textId="77777777" w:rsidR="00AD37CF" w:rsidRPr="00DA2933" w:rsidRDefault="00AD37CF" w:rsidP="00AD37CF">
      <w:pPr>
        <w:rPr>
          <w:rFonts w:cs="Arial"/>
        </w:rPr>
      </w:pPr>
      <w:r w:rsidRPr="0070192A">
        <w:rPr>
          <w:spacing w:val="-4"/>
          <w:lang w:bidi="es-ES"/>
        </w:rPr>
        <w:t>A partir de la firma de la revocación del consentimiento para recibir educación especial y servicios</w:t>
      </w:r>
      <w:r>
        <w:rPr>
          <w:lang w:bidi="es-ES"/>
        </w:rPr>
        <w:t xml:space="preserve"> relacionados, el distrito escolar, la escuela particular subvencionada o la institución pública cancelarán dichos servicios según la fecha que se indica arriba.</w:t>
      </w:r>
    </w:p>
    <w:p w14:paraId="4C846E23" w14:textId="77777777" w:rsidR="00AD37CF" w:rsidRPr="00DA2933" w:rsidRDefault="00297FC4" w:rsidP="00AD37CF">
      <w:pPr>
        <w:spacing w:after="0"/>
      </w:pPr>
      <w:sdt>
        <w:sdtPr>
          <w:id w:val="-7600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CF" w:rsidRPr="00DA2933">
            <w:rPr>
              <w:lang w:bidi="es-ES"/>
            </w:rPr>
            <w:t>☐</w:t>
          </w:r>
        </w:sdtContent>
      </w:sdt>
      <w:r w:rsidR="00AD37CF" w:rsidRPr="00DA2933">
        <w:rPr>
          <w:lang w:bidi="es-ES"/>
        </w:rPr>
        <w:t xml:space="preserve"> Su idioma nativo u otra forma de comunicación </w:t>
      </w:r>
      <w:r w:rsidR="00AD37CF" w:rsidRPr="00DA2933">
        <w:rPr>
          <w:b/>
          <w:lang w:bidi="es-ES"/>
        </w:rPr>
        <w:t>no es</w:t>
      </w:r>
      <w:r w:rsidR="00AD37CF" w:rsidRPr="00DA2933">
        <w:rPr>
          <w:lang w:bidi="es-ES"/>
        </w:rPr>
        <w:t xml:space="preserve"> un idioma escrito.</w:t>
      </w:r>
    </w:p>
    <w:p w14:paraId="0F821A3F" w14:textId="77777777" w:rsidR="00AD37CF" w:rsidRPr="00DA2933" w:rsidRDefault="00AD37CF" w:rsidP="00AD37CF">
      <w:pPr>
        <w:spacing w:after="0"/>
        <w:ind w:left="302"/>
        <w:rPr>
          <w:b/>
          <w:bCs/>
        </w:rPr>
      </w:pPr>
      <w:r w:rsidRPr="00DA2933">
        <w:rPr>
          <w:b/>
          <w:lang w:bidi="es-ES"/>
        </w:rPr>
        <w:t>Por lo tanto:</w:t>
      </w:r>
    </w:p>
    <w:p w14:paraId="0D359B16" w14:textId="3DC07403" w:rsidR="00AD37CF" w:rsidRPr="00DA2933" w:rsidRDefault="00297FC4" w:rsidP="00AD37CF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CF" w:rsidRPr="00DA2933">
            <w:rPr>
              <w:lang w:bidi="es-ES"/>
            </w:rPr>
            <w:t>☐</w:t>
          </w:r>
        </w:sdtContent>
      </w:sdt>
      <w:r w:rsidR="00AD37CF" w:rsidRPr="00DA2933">
        <w:rPr>
          <w:lang w:bidi="es-ES"/>
        </w:rPr>
        <w:t xml:space="preserve"> La notificación se tradujo oralmente o por otros medios a su idioma nativo u otra forma </w:t>
      </w:r>
      <w:r w:rsidR="0070192A">
        <w:rPr>
          <w:lang w:bidi="es-ES"/>
        </w:rPr>
        <w:br/>
      </w:r>
      <w:r w:rsidR="00AD37CF" w:rsidRPr="00DA2933">
        <w:rPr>
          <w:lang w:bidi="es-ES"/>
        </w:rPr>
        <w:t>de comunicación el [fecha]:</w:t>
      </w:r>
      <w:r w:rsidR="00AD37CF" w:rsidRPr="00DA2933">
        <w:rPr>
          <w:lang w:bidi="es-ES"/>
        </w:rPr>
        <w:tab/>
        <w:t>y estuvo a cargo de [persona]:</w:t>
      </w:r>
      <w:r w:rsidR="00AD37CF" w:rsidRPr="00DA2933">
        <w:rPr>
          <w:lang w:bidi="es-ES"/>
        </w:rPr>
        <w:tab/>
      </w:r>
      <w:r w:rsidR="00AD37CF" w:rsidRPr="00DA2933">
        <w:rPr>
          <w:b/>
          <w:lang w:bidi="es-ES"/>
        </w:rPr>
        <w:t>Y</w:t>
      </w:r>
    </w:p>
    <w:p w14:paraId="5C8B574F" w14:textId="77777777" w:rsidR="00AD37CF" w:rsidRPr="00DA2933" w:rsidRDefault="00297FC4" w:rsidP="00AD37CF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7CF" w:rsidRPr="00DA2933">
            <w:rPr>
              <w:lang w:bidi="es-ES"/>
            </w:rPr>
            <w:t>☐</w:t>
          </w:r>
        </w:sdtContent>
      </w:sdt>
      <w:r w:rsidR="00AD37CF" w:rsidRPr="00DA2933">
        <w:rPr>
          <w:lang w:bidi="es-ES"/>
        </w:rPr>
        <w:t xml:space="preserve"> </w:t>
      </w:r>
      <w:r w:rsidR="00AD37CF" w:rsidRPr="0070192A">
        <w:rPr>
          <w:spacing w:val="-4"/>
          <w:lang w:bidi="es-ES"/>
        </w:rPr>
        <w:t>Usted verificó con el traductor o intérprete que comprende el contenido de esta notificación.</w:t>
      </w:r>
    </w:p>
    <w:p w14:paraId="68A15401" w14:textId="77777777" w:rsidR="00AD37CF" w:rsidRPr="00DA2933" w:rsidRDefault="00AD37CF" w:rsidP="00AD37CF">
      <w:pPr>
        <w:tabs>
          <w:tab w:val="right" w:pos="11160"/>
        </w:tabs>
        <w:spacing w:after="0"/>
      </w:pPr>
      <w:r w:rsidRPr="00DA2933">
        <w:rPr>
          <w:u w:val="single"/>
          <w:lang w:bidi="es-ES"/>
        </w:rPr>
        <w:tab/>
      </w:r>
    </w:p>
    <w:p w14:paraId="04A52A04" w14:textId="4C487BDF" w:rsidR="00AD37CF" w:rsidRPr="00AD37CF" w:rsidRDefault="00AD37CF" w:rsidP="00AD37CF">
      <w:pPr>
        <w:tabs>
          <w:tab w:val="left" w:pos="10080"/>
        </w:tabs>
        <w:spacing w:after="240"/>
      </w:pPr>
      <w:r w:rsidRPr="00DA2933">
        <w:rPr>
          <w:lang w:bidi="es-ES"/>
        </w:rPr>
        <w:t>Firma del traductor o intérprete</w:t>
      </w:r>
      <w:r w:rsidRPr="00DA2933">
        <w:rPr>
          <w:lang w:bidi="es-ES"/>
        </w:rPr>
        <w:tab/>
        <w:t>Fecha</w:t>
      </w:r>
    </w:p>
    <w:p w14:paraId="7A58D8BE" w14:textId="79DD67CE" w:rsidR="005651F3" w:rsidRPr="004F1868" w:rsidRDefault="00297FC4" w:rsidP="00364170">
      <w:pPr>
        <w:spacing w:after="480"/>
        <w:jc w:val="center"/>
      </w:pPr>
      <w:sdt>
        <w:sdtPr>
          <w:id w:val="-7045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868" w:rsidRPr="00DA2933">
            <w:rPr>
              <w:lang w:bidi="es-ES"/>
            </w:rPr>
            <w:t>☐</w:t>
          </w:r>
        </w:sdtContent>
      </w:sdt>
      <w:r w:rsidR="00B91D8B" w:rsidRPr="004F1868">
        <w:rPr>
          <w:lang w:bidi="es-ES"/>
        </w:rPr>
        <w:t xml:space="preserve"> Copia para los padres o el estudiante adulto y para el expediente.</w:t>
      </w:r>
    </w:p>
    <w:sectPr w:rsidR="005651F3" w:rsidRPr="004F1868" w:rsidSect="00A90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E79C" w14:textId="77777777" w:rsidR="00DC77D0" w:rsidRDefault="00DC77D0" w:rsidP="00CC72A4">
      <w:pPr>
        <w:spacing w:after="0"/>
      </w:pPr>
      <w:r>
        <w:separator/>
      </w:r>
    </w:p>
  </w:endnote>
  <w:endnote w:type="continuationSeparator" w:id="0">
    <w:p w14:paraId="5883A824" w14:textId="77777777" w:rsidR="00DC77D0" w:rsidRDefault="00DC77D0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C435" w14:textId="77777777" w:rsidR="00837442" w:rsidRDefault="00837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6A74" w14:textId="2545D1EC" w:rsidR="00A9371A" w:rsidRDefault="000013F7" w:rsidP="00837442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70192A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3842580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9371A">
          <w:rPr>
            <w:lang w:bidi="es-ES"/>
          </w:rPr>
          <w:fldChar w:fldCharType="begin"/>
        </w:r>
        <w:r w:rsidR="00A9371A">
          <w:rPr>
            <w:lang w:bidi="es-ES"/>
          </w:rPr>
          <w:instrText xml:space="preserve"> PAGE   \* MERGEFORMAT </w:instrText>
        </w:r>
        <w:r w:rsidR="00A9371A">
          <w:rPr>
            <w:lang w:bidi="es-ES"/>
          </w:rPr>
          <w:fldChar w:fldCharType="separate"/>
        </w:r>
        <w:r w:rsidR="00A9371A">
          <w:rPr>
            <w:noProof/>
            <w:lang w:bidi="es-ES"/>
          </w:rPr>
          <w:t>2</w:t>
        </w:r>
        <w:r w:rsidR="00A9371A">
          <w:rPr>
            <w:noProof/>
            <w:lang w:bidi="es-ES"/>
          </w:rPr>
          <w:fldChar w:fldCharType="end"/>
        </w:r>
      </w:sdtContent>
    </w:sdt>
    <w:r w:rsidR="00A9371A" w:rsidRPr="00A9371A">
      <w:rPr>
        <w:noProof/>
        <w:lang w:bidi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0781" w14:textId="565538B2" w:rsidR="008A2F92" w:rsidRDefault="008A2F92" w:rsidP="00837442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F6579F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31005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7EAD" w14:textId="77777777" w:rsidR="00DC77D0" w:rsidRDefault="00DC77D0" w:rsidP="00CC72A4">
      <w:pPr>
        <w:spacing w:after="0"/>
      </w:pPr>
      <w:r>
        <w:separator/>
      </w:r>
    </w:p>
  </w:footnote>
  <w:footnote w:type="continuationSeparator" w:id="0">
    <w:p w14:paraId="68C44597" w14:textId="77777777" w:rsidR="00DC77D0" w:rsidRDefault="00DC77D0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E6E1" w14:textId="77777777" w:rsidR="00837442" w:rsidRDefault="00837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1B63" w14:textId="16102962" w:rsidR="008A2F92" w:rsidRDefault="008A2F92" w:rsidP="008A2F9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B843" w14:textId="2BC5D43F" w:rsidR="008A2F92" w:rsidRDefault="008A2F92" w:rsidP="008A2F92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6A9082B"/>
    <w:multiLevelType w:val="hybridMultilevel"/>
    <w:tmpl w:val="0B62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92565"/>
    <w:multiLevelType w:val="hybridMultilevel"/>
    <w:tmpl w:val="79063E66"/>
    <w:lvl w:ilvl="0" w:tplc="72C46B6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52F9738F"/>
    <w:multiLevelType w:val="hybridMultilevel"/>
    <w:tmpl w:val="2FE84B0C"/>
    <w:lvl w:ilvl="0" w:tplc="40C080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90148"/>
    <w:multiLevelType w:val="hybridMultilevel"/>
    <w:tmpl w:val="DFFEC43E"/>
    <w:lvl w:ilvl="0" w:tplc="1C6240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2377">
    <w:abstractNumId w:val="7"/>
  </w:num>
  <w:num w:numId="2" w16cid:durableId="1255742022">
    <w:abstractNumId w:val="2"/>
  </w:num>
  <w:num w:numId="3" w16cid:durableId="1178931177">
    <w:abstractNumId w:val="5"/>
  </w:num>
  <w:num w:numId="4" w16cid:durableId="1897469153">
    <w:abstractNumId w:val="10"/>
  </w:num>
  <w:num w:numId="5" w16cid:durableId="1200438308">
    <w:abstractNumId w:val="12"/>
  </w:num>
  <w:num w:numId="6" w16cid:durableId="1497529089">
    <w:abstractNumId w:val="4"/>
  </w:num>
  <w:num w:numId="7" w16cid:durableId="1567836016">
    <w:abstractNumId w:val="0"/>
  </w:num>
  <w:num w:numId="8" w16cid:durableId="1004434115">
    <w:abstractNumId w:val="14"/>
  </w:num>
  <w:num w:numId="9" w16cid:durableId="2089881055">
    <w:abstractNumId w:val="9"/>
  </w:num>
  <w:num w:numId="10" w16cid:durableId="32732442">
    <w:abstractNumId w:val="13"/>
  </w:num>
  <w:num w:numId="11" w16cid:durableId="1998336935">
    <w:abstractNumId w:val="3"/>
  </w:num>
  <w:num w:numId="12" w16cid:durableId="1994749996">
    <w:abstractNumId w:val="6"/>
  </w:num>
  <w:num w:numId="13" w16cid:durableId="282467005">
    <w:abstractNumId w:val="1"/>
  </w:num>
  <w:num w:numId="14" w16cid:durableId="1817990664">
    <w:abstractNumId w:val="11"/>
  </w:num>
  <w:num w:numId="15" w16cid:durableId="2064400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3F7"/>
    <w:rsid w:val="000210AC"/>
    <w:rsid w:val="00021D86"/>
    <w:rsid w:val="00096442"/>
    <w:rsid w:val="000C56FE"/>
    <w:rsid w:val="00142A89"/>
    <w:rsid w:val="00145FE9"/>
    <w:rsid w:val="00165167"/>
    <w:rsid w:val="001946E1"/>
    <w:rsid w:val="001D71AE"/>
    <w:rsid w:val="0021760B"/>
    <w:rsid w:val="002446BB"/>
    <w:rsid w:val="00244DDC"/>
    <w:rsid w:val="00250E65"/>
    <w:rsid w:val="00264E01"/>
    <w:rsid w:val="0027157B"/>
    <w:rsid w:val="002971EB"/>
    <w:rsid w:val="00297FC4"/>
    <w:rsid w:val="002C2EF0"/>
    <w:rsid w:val="002F516D"/>
    <w:rsid w:val="002F67C9"/>
    <w:rsid w:val="003574E6"/>
    <w:rsid w:val="00364170"/>
    <w:rsid w:val="00381CA9"/>
    <w:rsid w:val="003822C9"/>
    <w:rsid w:val="00401ED6"/>
    <w:rsid w:val="00445F2A"/>
    <w:rsid w:val="00492C4B"/>
    <w:rsid w:val="004932F8"/>
    <w:rsid w:val="004D30B8"/>
    <w:rsid w:val="004F1868"/>
    <w:rsid w:val="00562F6D"/>
    <w:rsid w:val="005651F3"/>
    <w:rsid w:val="005746AD"/>
    <w:rsid w:val="005834F3"/>
    <w:rsid w:val="005B2246"/>
    <w:rsid w:val="005D6348"/>
    <w:rsid w:val="005F33B4"/>
    <w:rsid w:val="00600AE3"/>
    <w:rsid w:val="0060259A"/>
    <w:rsid w:val="00652E64"/>
    <w:rsid w:val="006626C4"/>
    <w:rsid w:val="006D0216"/>
    <w:rsid w:val="006D498B"/>
    <w:rsid w:val="006D78A9"/>
    <w:rsid w:val="006E3448"/>
    <w:rsid w:val="0070192A"/>
    <w:rsid w:val="0072614E"/>
    <w:rsid w:val="0076334D"/>
    <w:rsid w:val="0077110D"/>
    <w:rsid w:val="007E422D"/>
    <w:rsid w:val="007F7616"/>
    <w:rsid w:val="008123D4"/>
    <w:rsid w:val="00837442"/>
    <w:rsid w:val="008814E8"/>
    <w:rsid w:val="008A2F92"/>
    <w:rsid w:val="008D4BBB"/>
    <w:rsid w:val="008D5465"/>
    <w:rsid w:val="00916466"/>
    <w:rsid w:val="00982319"/>
    <w:rsid w:val="00984D5D"/>
    <w:rsid w:val="00996243"/>
    <w:rsid w:val="009C4663"/>
    <w:rsid w:val="00A30F83"/>
    <w:rsid w:val="00A40CD4"/>
    <w:rsid w:val="00A50850"/>
    <w:rsid w:val="00A90472"/>
    <w:rsid w:val="00A9371A"/>
    <w:rsid w:val="00AD37CF"/>
    <w:rsid w:val="00AD71AD"/>
    <w:rsid w:val="00B231DD"/>
    <w:rsid w:val="00B25E42"/>
    <w:rsid w:val="00B31EDB"/>
    <w:rsid w:val="00B476C5"/>
    <w:rsid w:val="00B656A4"/>
    <w:rsid w:val="00B730EF"/>
    <w:rsid w:val="00B91D8B"/>
    <w:rsid w:val="00BA25F6"/>
    <w:rsid w:val="00BA5649"/>
    <w:rsid w:val="00BD2D65"/>
    <w:rsid w:val="00BE2DF2"/>
    <w:rsid w:val="00BE6854"/>
    <w:rsid w:val="00C1273D"/>
    <w:rsid w:val="00C33692"/>
    <w:rsid w:val="00C8206C"/>
    <w:rsid w:val="00CC72A4"/>
    <w:rsid w:val="00CF05E8"/>
    <w:rsid w:val="00D92B6E"/>
    <w:rsid w:val="00DB137B"/>
    <w:rsid w:val="00DC0A6D"/>
    <w:rsid w:val="00DC77D0"/>
    <w:rsid w:val="00DC784A"/>
    <w:rsid w:val="00E209AA"/>
    <w:rsid w:val="00E4046E"/>
    <w:rsid w:val="00E520CE"/>
    <w:rsid w:val="00E54161"/>
    <w:rsid w:val="00EB438A"/>
    <w:rsid w:val="00EE34F4"/>
    <w:rsid w:val="00EE4033"/>
    <w:rsid w:val="00EE6E59"/>
    <w:rsid w:val="00F0106D"/>
    <w:rsid w:val="00F40D93"/>
    <w:rsid w:val="00F40E20"/>
    <w:rsid w:val="00F6579F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6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06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186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186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0106D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381CA9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57B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57B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20. Revocation of Consent for Special Education and Related Services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Revocation of Consent for Special Education and Related Services</dc:title>
  <dc:subject/>
  <dc:creator>Nordfelt, Emily</dc:creator>
  <cp:keywords/>
  <dc:description/>
  <cp:lastModifiedBy>Nordfelt, Emily</cp:lastModifiedBy>
  <cp:revision>2</cp:revision>
  <dcterms:created xsi:type="dcterms:W3CDTF">2023-11-06T17:46:00Z</dcterms:created>
  <dcterms:modified xsi:type="dcterms:W3CDTF">2023-11-06T17:46:00Z</dcterms:modified>
</cp:coreProperties>
</file>