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5618F62B" w:rsidR="00CC72A4" w:rsidRPr="00CC72A4" w:rsidRDefault="00D92B6E" w:rsidP="00803279">
      <w:pPr>
        <w:pStyle w:val="Heading1"/>
      </w:pPr>
      <w:r>
        <w:rPr>
          <w:lang w:bidi="pt-PT"/>
        </w:rPr>
        <w:t>Determinação de manifestação</w:t>
      </w:r>
    </w:p>
    <w:p w14:paraId="274F4B2D" w14:textId="19684E1C" w:rsidR="00CC72A4" w:rsidRDefault="00CC72A4" w:rsidP="00B730EF">
      <w:pPr>
        <w:jc w:val="center"/>
      </w:pPr>
      <w:r w:rsidRPr="00CC72A4">
        <w:rPr>
          <w:lang w:bidi="pt-PT"/>
        </w:rPr>
        <w:t>(Normas V.E. e IV.C.</w:t>
      </w:r>
      <w:r w:rsidR="008010AD">
        <w:rPr>
          <w:lang w:bidi="pt-PT"/>
        </w:rPr>
        <w:t xml:space="preserve"> da </w:t>
      </w:r>
      <w:r w:rsidR="008010AD" w:rsidRPr="00CC72A4">
        <w:rPr>
          <w:lang w:bidi="pt-PT"/>
        </w:rPr>
        <w:t>USBE</w:t>
      </w:r>
      <w:r w:rsidRPr="00CC72A4">
        <w:rPr>
          <w:lang w:bidi="pt-PT"/>
        </w:rPr>
        <w:t>)</w:t>
      </w:r>
    </w:p>
    <w:p w14:paraId="4B6607F6" w14:textId="77777777" w:rsidR="009B4C46" w:rsidRDefault="009B4C46" w:rsidP="009B4C46">
      <w:pPr>
        <w:tabs>
          <w:tab w:val="left" w:pos="6593"/>
          <w:tab w:val="left" w:pos="9337"/>
        </w:tabs>
        <w:rPr>
          <w:b/>
          <w:bCs/>
          <w:color w:val="6C395C"/>
        </w:rPr>
      </w:pPr>
      <w:bookmarkStart w:id="0" w:name="_Hlk140492604"/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244C4D5F" w14:textId="77777777" w:rsidR="009B4C46" w:rsidRDefault="009B4C46" w:rsidP="008010AD">
      <w:pPr>
        <w:tabs>
          <w:tab w:val="left" w:pos="6120"/>
          <w:tab w:val="left" w:pos="10080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1E4109A9" w14:textId="77777777" w:rsidR="009B4C46" w:rsidRDefault="009B4C46" w:rsidP="009B4C46">
      <w:pPr>
        <w:tabs>
          <w:tab w:val="left" w:pos="6593"/>
          <w:tab w:val="left" w:pos="9337"/>
        </w:tabs>
      </w:pPr>
      <w:r>
        <w:rPr>
          <w:lang w:bidi="pt-PT"/>
        </w:rPr>
        <w:t>Categoria de qualificação:</w:t>
      </w:r>
      <w:r>
        <w:tab/>
      </w:r>
      <w:r>
        <w:tab/>
      </w:r>
    </w:p>
    <w:bookmarkEnd w:id="0"/>
    <w:p w14:paraId="20618A38" w14:textId="384C9B30" w:rsidR="007E422D" w:rsidRDefault="00D92B6E" w:rsidP="00EB0A32">
      <w:pPr>
        <w:tabs>
          <w:tab w:val="left" w:pos="11160"/>
        </w:tabs>
        <w:spacing w:after="600"/>
      </w:pPr>
      <w:r>
        <w:rPr>
          <w:lang w:bidi="pt-PT"/>
        </w:rPr>
        <w:t>Descreva brevemente o comportamento/incidente em questão:</w:t>
      </w:r>
    </w:p>
    <w:p w14:paraId="29B3A320" w14:textId="5FFDF368" w:rsidR="00AA2FA8" w:rsidRDefault="00AA2FA8" w:rsidP="00021D86">
      <w:pPr>
        <w:tabs>
          <w:tab w:val="left" w:pos="1530"/>
          <w:tab w:val="left" w:pos="2520"/>
          <w:tab w:val="left" w:pos="5220"/>
          <w:tab w:val="left" w:pos="7380"/>
          <w:tab w:val="left" w:pos="11160"/>
        </w:tabs>
      </w:pPr>
      <w:r w:rsidRPr="00AA2FA8">
        <w:rPr>
          <w:lang w:bidi="pt-PT"/>
        </w:rPr>
        <w:t>Dentro de dez dias letivos de qualquer decisão de alterar o enquadramento de um aluno com deficiência devido a uma violação de um código de conduta do aluno, a agência de educação local (LEA; ou seja, distrito ou escola público-privada), os pais ou o aluno adulto e os membros relevantes da equipe do Programa de Educação Individualizada (IEP) do aluno devem analisar todas as informações relevantes no registro do aluno, incluindo:</w:t>
      </w:r>
    </w:p>
    <w:p w14:paraId="25F35160" w14:textId="2896A428" w:rsidR="00021D86" w:rsidRDefault="0058498E" w:rsidP="00332F99">
      <w:pPr>
        <w:numPr>
          <w:ilvl w:val="0"/>
          <w:numId w:val="15"/>
        </w:numPr>
        <w:tabs>
          <w:tab w:val="left" w:pos="1530"/>
          <w:tab w:val="left" w:pos="2520"/>
          <w:tab w:val="left" w:pos="5220"/>
          <w:tab w:val="left" w:pos="7380"/>
          <w:tab w:val="left" w:pos="11160"/>
        </w:tabs>
        <w:spacing w:after="0"/>
      </w:pPr>
      <w:r>
        <w:rPr>
          <w:lang w:bidi="pt-PT"/>
        </w:rPr>
        <w:t>O IEP do aluno,</w:t>
      </w:r>
    </w:p>
    <w:p w14:paraId="623B88D1" w14:textId="185F4D8D" w:rsidR="00332F99" w:rsidRDefault="00332F99" w:rsidP="00332F99">
      <w:pPr>
        <w:numPr>
          <w:ilvl w:val="0"/>
          <w:numId w:val="15"/>
        </w:numPr>
        <w:tabs>
          <w:tab w:val="left" w:pos="1530"/>
          <w:tab w:val="left" w:pos="2520"/>
          <w:tab w:val="left" w:pos="5220"/>
          <w:tab w:val="left" w:pos="7380"/>
          <w:tab w:val="left" w:pos="11160"/>
        </w:tabs>
        <w:spacing w:after="0"/>
      </w:pPr>
      <w:r>
        <w:rPr>
          <w:lang w:bidi="pt-PT"/>
        </w:rPr>
        <w:t>Quaisquer observações do professor, e</w:t>
      </w:r>
    </w:p>
    <w:p w14:paraId="0C7CA268" w14:textId="2C6FBE1D" w:rsidR="00332F99" w:rsidRDefault="00332F99" w:rsidP="00332F99">
      <w:pPr>
        <w:numPr>
          <w:ilvl w:val="0"/>
          <w:numId w:val="15"/>
        </w:numPr>
        <w:tabs>
          <w:tab w:val="left" w:pos="1530"/>
          <w:tab w:val="left" w:pos="2520"/>
          <w:tab w:val="left" w:pos="5220"/>
          <w:tab w:val="left" w:pos="7380"/>
          <w:tab w:val="left" w:pos="11160"/>
        </w:tabs>
      </w:pPr>
      <w:r>
        <w:rPr>
          <w:lang w:bidi="pt-PT"/>
        </w:rPr>
        <w:t>Qualquer informação relevante fornecida pelos pais ou pelo aluno que seja adulto.</w:t>
      </w:r>
    </w:p>
    <w:p w14:paraId="238AF5E1" w14:textId="55DD3680" w:rsidR="007365FC" w:rsidRDefault="0058498E" w:rsidP="007365FC">
      <w:pPr>
        <w:tabs>
          <w:tab w:val="left" w:pos="1530"/>
          <w:tab w:val="left" w:pos="2520"/>
          <w:tab w:val="left" w:pos="5220"/>
          <w:tab w:val="left" w:pos="7380"/>
          <w:tab w:val="left" w:pos="11160"/>
        </w:tabs>
      </w:pPr>
      <w:r>
        <w:rPr>
          <w:lang w:bidi="pt-PT"/>
        </w:rPr>
        <w:t>Os membros relevantes da equipe do IEP do aluno são determinados pelos pais ou pelo aluno adulto e pela LEA.</w:t>
      </w:r>
    </w:p>
    <w:p w14:paraId="44B8193C" w14:textId="3E9CE1B0" w:rsidR="008D4BBB" w:rsidRDefault="00021D86" w:rsidP="00803279">
      <w:pPr>
        <w:pStyle w:val="Heading2"/>
      </w:pPr>
      <w:r w:rsidRPr="00021D86">
        <w:rPr>
          <w:lang w:bidi="pt-PT"/>
        </w:rPr>
        <w:t>Determinação</w:t>
      </w:r>
    </w:p>
    <w:p w14:paraId="31C9C17F" w14:textId="2280AFC8" w:rsidR="00B551B0" w:rsidRDefault="00B551B0" w:rsidP="00B551B0">
      <w:pPr>
        <w:tabs>
          <w:tab w:val="left" w:pos="1530"/>
          <w:tab w:val="left" w:pos="2520"/>
          <w:tab w:val="left" w:pos="5220"/>
          <w:tab w:val="left" w:pos="7380"/>
          <w:tab w:val="left" w:pos="11160"/>
        </w:tabs>
      </w:pPr>
      <w:r>
        <w:rPr>
          <w:lang w:bidi="pt-PT"/>
        </w:rPr>
        <w:t>Depois de analisar todas as informações relevantes, a LEA, os pais ou o aluno adulto e outros membros relevantes da equipe do IEP determinam as respostas às afirmações 1 e 2 abaixo:</w:t>
      </w:r>
    </w:p>
    <w:p w14:paraId="7DF28A88" w14:textId="54B8A09D" w:rsidR="00B551B0" w:rsidRDefault="0058498E" w:rsidP="0058498E">
      <w:pPr>
        <w:spacing w:after="0"/>
      </w:pPr>
      <w:r>
        <w:rPr>
          <w:lang w:bidi="pt-PT"/>
        </w:rPr>
        <w:t xml:space="preserve">Afirmação 1: A conduta em questão </w:t>
      </w:r>
      <w:r>
        <w:rPr>
          <w:b/>
          <w:lang w:bidi="pt-PT"/>
        </w:rPr>
        <w:t xml:space="preserve">FOI </w:t>
      </w:r>
      <w:r>
        <w:rPr>
          <w:lang w:bidi="pt-PT"/>
        </w:rPr>
        <w:t>resultado direto da falha da LEA em implementar o IEP, incluindo o plano de intervenção comportamental (BIP), quando aplicável.</w:t>
      </w:r>
    </w:p>
    <w:p w14:paraId="0DC03A05" w14:textId="3D4CB0E3" w:rsidR="00803279" w:rsidRDefault="00803279" w:rsidP="00803279">
      <w:pPr>
        <w:tabs>
          <w:tab w:val="left" w:pos="1530"/>
        </w:tabs>
        <w:ind w:left="360"/>
      </w:pPr>
      <w:r w:rsidRPr="00DA2933">
        <w:rPr>
          <w:lang w:bidi="pt-PT"/>
        </w:rPr>
        <w:object w:dxaOrig="225" w:dyaOrig="225" w14:anchorId="29CC1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Lack of instruction in reading or math is the primary factor." style="width:13.5pt;height:9pt" o:ole="">
            <v:imagedata r:id="rId7" o:title=""/>
          </v:shape>
          <w:control r:id="rId8" w:name="OptionButton13111" w:shapeid="_x0000_i1037"/>
        </w:object>
      </w:r>
      <w:r>
        <w:rPr>
          <w:lang w:bidi="pt-PT"/>
        </w:rPr>
        <w:t>VERDADEIRO</w:t>
      </w:r>
      <w:r>
        <w:rPr>
          <w:lang w:bidi="pt-PT"/>
        </w:rPr>
        <w:tab/>
      </w:r>
      <w:r w:rsidRPr="00DA2933">
        <w:rPr>
          <w:lang w:bidi="pt-PT"/>
        </w:rPr>
        <w:object w:dxaOrig="225" w:dyaOrig="225" w14:anchorId="15C7455F">
          <v:shape id="_x0000_i1039" type="#_x0000_t75" alt="Lack of instruction in reading or math not the primary factor." style="width:13.5pt;height:9pt" o:ole="">
            <v:imagedata r:id="rId7" o:title=""/>
          </v:shape>
          <w:control r:id="rId9" w:name="OptionButton23111" w:shapeid="_x0000_i1039"/>
        </w:object>
      </w:r>
      <w:r>
        <w:rPr>
          <w:lang w:bidi="pt-PT"/>
        </w:rPr>
        <w:t>FALSO</w:t>
      </w:r>
    </w:p>
    <w:p w14:paraId="658F9C00" w14:textId="08A3C4C4" w:rsidR="008D4BBB" w:rsidRDefault="0058498E" w:rsidP="008855B1">
      <w:pPr>
        <w:spacing w:after="0"/>
      </w:pPr>
      <w:r>
        <w:rPr>
          <w:lang w:bidi="pt-PT"/>
        </w:rPr>
        <w:t xml:space="preserve">Afirmação 2: A conduta em questão </w:t>
      </w:r>
      <w:r>
        <w:rPr>
          <w:b/>
          <w:lang w:bidi="pt-PT"/>
        </w:rPr>
        <w:t xml:space="preserve">FOI </w:t>
      </w:r>
      <w:r>
        <w:rPr>
          <w:lang w:bidi="pt-PT"/>
        </w:rPr>
        <w:t>causada pela deficiência do aluno ou teve relação direta e substancial com ela.</w:t>
      </w:r>
    </w:p>
    <w:p w14:paraId="528201A0" w14:textId="7E6F5E12" w:rsidR="00803279" w:rsidRDefault="00803279" w:rsidP="00803279">
      <w:pPr>
        <w:tabs>
          <w:tab w:val="left" w:pos="1530"/>
        </w:tabs>
        <w:ind w:left="360"/>
      </w:pPr>
      <w:r w:rsidRPr="00DA2933">
        <w:rPr>
          <w:lang w:bidi="pt-PT"/>
        </w:rPr>
        <w:object w:dxaOrig="225" w:dyaOrig="225" w14:anchorId="34B96A8B">
          <v:shape id="_x0000_i1041" type="#_x0000_t75" alt="Lack of instruction in reading or math is the primary factor." style="width:13.5pt;height:9pt" o:ole="">
            <v:imagedata r:id="rId7" o:title=""/>
          </v:shape>
          <w:control r:id="rId10" w:name="OptionButton131111" w:shapeid="_x0000_i1041"/>
        </w:object>
      </w:r>
      <w:r>
        <w:rPr>
          <w:lang w:bidi="pt-PT"/>
        </w:rPr>
        <w:t>VERDADEIRO</w:t>
      </w:r>
      <w:r>
        <w:rPr>
          <w:lang w:bidi="pt-PT"/>
        </w:rPr>
        <w:tab/>
      </w:r>
      <w:r w:rsidRPr="00DA2933">
        <w:rPr>
          <w:lang w:bidi="pt-PT"/>
        </w:rPr>
        <w:object w:dxaOrig="225" w:dyaOrig="225" w14:anchorId="48391FB3">
          <v:shape id="_x0000_i1043" type="#_x0000_t75" alt="Lack of instruction in reading or math not the primary factor." style="width:13.5pt;height:9pt" o:ole="">
            <v:imagedata r:id="rId7" o:title=""/>
          </v:shape>
          <w:control r:id="rId11" w:name="OptionButton231111" w:shapeid="_x0000_i1043"/>
        </w:object>
      </w:r>
      <w:r>
        <w:rPr>
          <w:lang w:bidi="pt-PT"/>
        </w:rPr>
        <w:t>FALSO</w:t>
      </w:r>
    </w:p>
    <w:p w14:paraId="2158F2E4" w14:textId="200E1459" w:rsidR="006218F5" w:rsidRDefault="008010AD" w:rsidP="004D1FEC">
      <w:pPr>
        <w:tabs>
          <w:tab w:val="left" w:pos="1620"/>
        </w:tabs>
        <w:ind w:left="576" w:hanging="576"/>
      </w:pPr>
      <w:sdt>
        <w:sdtPr>
          <w:id w:val="-191198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198" w:rsidRPr="000038F9">
            <w:rPr>
              <w:lang w:bidi="pt-PT"/>
            </w:rPr>
            <w:t>☐</w:t>
          </w:r>
        </w:sdtContent>
      </w:sdt>
      <w:r w:rsidR="000218FD" w:rsidRPr="000218FD">
        <w:rPr>
          <w:lang w:bidi="pt-PT"/>
        </w:rPr>
        <w:t xml:space="preserve"> A. Se a resposta para </w:t>
      </w:r>
      <w:r w:rsidR="000218FD" w:rsidRPr="000218FD">
        <w:rPr>
          <w:b/>
          <w:lang w:bidi="pt-PT"/>
        </w:rPr>
        <w:t>AMBAS</w:t>
      </w:r>
      <w:r w:rsidR="000218FD" w:rsidRPr="000218FD">
        <w:rPr>
          <w:lang w:bidi="pt-PT"/>
        </w:rPr>
        <w:t xml:space="preserve"> as afirmações 1 </w:t>
      </w:r>
      <w:r w:rsidR="000218FD" w:rsidRPr="000218FD">
        <w:rPr>
          <w:b/>
          <w:lang w:bidi="pt-PT"/>
        </w:rPr>
        <w:t>E</w:t>
      </w:r>
      <w:r w:rsidR="000218FD" w:rsidRPr="000218FD">
        <w:rPr>
          <w:lang w:bidi="pt-PT"/>
        </w:rPr>
        <w:t xml:space="preserve"> 2 acima for "FALSA", prossiga para a seção Notificação prévia por escrito e para a seção de assinaturas deste formulário.</w:t>
      </w:r>
    </w:p>
    <w:p w14:paraId="7395E2C0" w14:textId="23D00219" w:rsidR="002C155D" w:rsidRPr="006218F5" w:rsidRDefault="008010AD" w:rsidP="004D1FEC">
      <w:pPr>
        <w:tabs>
          <w:tab w:val="left" w:pos="1620"/>
        </w:tabs>
        <w:ind w:left="576" w:hanging="576"/>
      </w:pPr>
      <w:sdt>
        <w:sdtPr>
          <w:id w:val="-2669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198" w:rsidRPr="000038F9">
            <w:rPr>
              <w:lang w:bidi="pt-PT"/>
            </w:rPr>
            <w:t>☐</w:t>
          </w:r>
        </w:sdtContent>
      </w:sdt>
      <w:r w:rsidR="004F3198" w:rsidRPr="004F3198">
        <w:rPr>
          <w:lang w:bidi="pt-PT"/>
        </w:rPr>
        <w:t xml:space="preserve"> B. Se a resposta para a Afirmação 1 </w:t>
      </w:r>
      <w:r w:rsidR="004F3198" w:rsidRPr="004F3198">
        <w:rPr>
          <w:b/>
          <w:lang w:bidi="pt-PT"/>
        </w:rPr>
        <w:t>OU</w:t>
      </w:r>
      <w:r w:rsidR="004F3198" w:rsidRPr="004F3198">
        <w:rPr>
          <w:lang w:bidi="pt-PT"/>
        </w:rPr>
        <w:t xml:space="preserve"> Afirmação 2 acima for "VERDADEIRA", a conduta do aluno deverá ser considerada uma manifestação da deficiência do aluno. Prossiga para a seção Ações deste formulário.</w:t>
      </w:r>
    </w:p>
    <w:p w14:paraId="62F6941D" w14:textId="44D3B09F" w:rsidR="002C155D" w:rsidRDefault="002C155D" w:rsidP="00803279">
      <w:pPr>
        <w:pStyle w:val="Heading2"/>
      </w:pPr>
      <w:r>
        <w:rPr>
          <w:lang w:bidi="pt-PT"/>
        </w:rPr>
        <w:t>Ações</w:t>
      </w:r>
    </w:p>
    <w:p w14:paraId="082B95E3" w14:textId="2C09D8F5" w:rsidR="0052758A" w:rsidRDefault="003F3BBA" w:rsidP="007365FC">
      <w:pPr>
        <w:spacing w:after="600"/>
      </w:pPr>
      <w:r>
        <w:rPr>
          <w:lang w:bidi="pt-PT"/>
        </w:rPr>
        <w:t>Se a resposta à Afirmação 1 acima for "VERDADEIRA", descreva as medidas imediatas que estão sendo tomadas, ou serão tomadas, para remediar a falha da LEA em implementar o IEP, incluindo o BIP, quando aplicável:</w:t>
      </w:r>
    </w:p>
    <w:p w14:paraId="23882B0E" w14:textId="594F2A6D" w:rsidR="003F3BBA" w:rsidRDefault="0052758A" w:rsidP="004F3198">
      <w:r>
        <w:rPr>
          <w:lang w:bidi="pt-PT"/>
        </w:rPr>
        <w:lastRenderedPageBreak/>
        <w:t>Se a resposta à Afirmação 1 e/ou à Afirmação 2 acima for "VERDADEIRA", a equipe do IEP deverá tomar uma das seguintes medidas:</w:t>
      </w:r>
    </w:p>
    <w:p w14:paraId="49A7BE63" w14:textId="03C0170E" w:rsidR="004F3198" w:rsidRPr="00115096" w:rsidRDefault="008010AD" w:rsidP="004D1FEC">
      <w:pPr>
        <w:ind w:left="1296" w:hanging="1296"/>
      </w:pPr>
      <w:sdt>
        <w:sdtPr>
          <w:id w:val="22403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198" w:rsidRPr="000038F9">
            <w:rPr>
              <w:lang w:bidi="pt-PT"/>
            </w:rPr>
            <w:t>☐</w:t>
          </w:r>
        </w:sdtContent>
      </w:sdt>
      <w:r w:rsidR="00B47D9C">
        <w:rPr>
          <w:lang w:bidi="pt-PT"/>
        </w:rPr>
        <w:t xml:space="preserve"> Ação 1: Se a LEA </w:t>
      </w:r>
      <w:r w:rsidR="00B47D9C">
        <w:rPr>
          <w:b/>
          <w:lang w:bidi="pt-PT"/>
        </w:rPr>
        <w:t>não tiver</w:t>
      </w:r>
      <w:r w:rsidR="00B47D9C">
        <w:rPr>
          <w:lang w:bidi="pt-PT"/>
        </w:rPr>
        <w:t xml:space="preserve"> realizado uma avaliação de comportamento funcional (FBA) antes da ocorrência da conduta em questão, a LEA deverá fazê-la e implementar um BIP para o aluno.</w:t>
      </w:r>
    </w:p>
    <w:p w14:paraId="15A669A9" w14:textId="104D6581" w:rsidR="004F3198" w:rsidRDefault="008010AD" w:rsidP="004D1FEC">
      <w:pPr>
        <w:ind w:left="1296" w:hanging="1296"/>
      </w:pPr>
      <w:sdt>
        <w:sdtPr>
          <w:id w:val="23944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3B0" w:rsidRPr="000038F9">
            <w:rPr>
              <w:lang w:bidi="pt-PT"/>
            </w:rPr>
            <w:t>☐</w:t>
          </w:r>
        </w:sdtContent>
      </w:sdt>
      <w:r w:rsidR="00B653B0">
        <w:rPr>
          <w:lang w:bidi="pt-PT"/>
        </w:rPr>
        <w:t xml:space="preserve"> Ação 2: Se a LEA </w:t>
      </w:r>
      <w:r w:rsidR="00B653B0">
        <w:rPr>
          <w:b/>
          <w:lang w:bidi="pt-PT"/>
        </w:rPr>
        <w:t>tiver</w:t>
      </w:r>
      <w:r w:rsidR="00B653B0">
        <w:rPr>
          <w:lang w:bidi="pt-PT"/>
        </w:rPr>
        <w:t xml:space="preserve"> realizado uma FBA e desenvolvido um BIP antes da ocorrência da conduta em questão, a equipe do IEP deverá revisar o BIP que já foi desenvolvido e modificá-lo, conforme necessário, para lidar com o comportamento.</w:t>
      </w:r>
    </w:p>
    <w:p w14:paraId="62BE1B03" w14:textId="0DCB29D6" w:rsidR="009B44A6" w:rsidRDefault="006B61E0" w:rsidP="004F3198">
      <w:r>
        <w:rPr>
          <w:lang w:bidi="pt-PT"/>
        </w:rPr>
        <w:t xml:space="preserve">Além de tomar uma das medidas acima, a menos que a má conduta se enquadre na definição de circunstâncias especiais das </w:t>
      </w:r>
      <w:r w:rsidR="008010AD">
        <w:rPr>
          <w:lang w:bidi="pt-PT"/>
        </w:rPr>
        <w:t>Normas</w:t>
      </w:r>
      <w:r>
        <w:rPr>
          <w:lang w:bidi="pt-PT"/>
        </w:rPr>
        <w:t xml:space="preserve"> V.E.5. da USBE, devolva o aluno ao enquadramento do qual ele foi removido, a menos que os pais ou o aluno adulto e a LEA concordem com uma mudança de enquadramento como parte da modificação do BIP.</w:t>
      </w:r>
    </w:p>
    <w:p w14:paraId="01F1F799" w14:textId="2B7F6350" w:rsidR="009B44A6" w:rsidRPr="00115096" w:rsidRDefault="00152CB2" w:rsidP="00EE17A7">
      <w:r>
        <w:rPr>
          <w:lang w:bidi="pt-PT"/>
        </w:rPr>
        <w:t xml:space="preserve">Em casos de circunstâncias especiais, analise as </w:t>
      </w:r>
      <w:r w:rsidR="008010AD">
        <w:rPr>
          <w:lang w:bidi="pt-PT"/>
        </w:rPr>
        <w:t>Normas</w:t>
      </w:r>
      <w:r>
        <w:rPr>
          <w:lang w:bidi="pt-PT"/>
        </w:rPr>
        <w:t xml:space="preserve"> V.E.5. da USBE e determine como a LEA continuará a oferecer uma educação pública adequada e gratuita (FAPE) ao aluno.</w:t>
      </w:r>
    </w:p>
    <w:p w14:paraId="2505C338" w14:textId="77777777" w:rsidR="00064FAF" w:rsidRPr="004D1FEC" w:rsidRDefault="00021D86" w:rsidP="004D1FEC">
      <w:pPr>
        <w:spacing w:line="360" w:lineRule="exact"/>
        <w:rPr>
          <w:rFonts w:cs="Arial"/>
          <w:b/>
          <w:bCs/>
          <w:sz w:val="28"/>
          <w:szCs w:val="28"/>
        </w:rPr>
      </w:pPr>
      <w:r w:rsidRPr="004D1FEC">
        <w:rPr>
          <w:b/>
          <w:sz w:val="28"/>
          <w:lang w:bidi="pt-PT"/>
        </w:rPr>
        <w:t>A equipe do IEP propõe uma ação em relação a essa decisão.</w:t>
      </w:r>
    </w:p>
    <w:p w14:paraId="502E905D" w14:textId="4D43AE27" w:rsidR="00064FAF" w:rsidRDefault="00021D86" w:rsidP="004D1FEC">
      <w:pPr>
        <w:spacing w:after="600"/>
        <w:rPr>
          <w:rFonts w:cs="Arial"/>
        </w:rPr>
      </w:pPr>
      <w:r>
        <w:rPr>
          <w:lang w:bidi="pt-PT"/>
        </w:rPr>
        <w:t>A(s) ação(ões) a seguir foi(ram) proposta(s):</w:t>
      </w:r>
    </w:p>
    <w:p w14:paraId="4D79C232" w14:textId="05CA8010" w:rsidR="00064FAF" w:rsidRDefault="008123D4" w:rsidP="004D1FEC">
      <w:pPr>
        <w:spacing w:after="600"/>
        <w:ind w:left="360"/>
        <w:rPr>
          <w:rFonts w:cs="Arial"/>
        </w:rPr>
      </w:pPr>
      <w:r>
        <w:rPr>
          <w:lang w:bidi="pt-PT"/>
        </w:rPr>
        <w:t>As ações foram propostas pelos seguintes motivos (inclua os dados usados como base para a ação):</w:t>
      </w:r>
    </w:p>
    <w:p w14:paraId="5805BA92" w14:textId="2326DC81" w:rsidR="00064FAF" w:rsidRDefault="008123D4" w:rsidP="00064FAF">
      <w:pPr>
        <w:spacing w:after="600"/>
        <w:rPr>
          <w:rFonts w:cs="Arial"/>
        </w:rPr>
      </w:pPr>
      <w:r>
        <w:rPr>
          <w:lang w:bidi="pt-PT"/>
        </w:rPr>
        <w:t>A(s) ação(ões) a seguir foi(ram) recusada(s):</w:t>
      </w:r>
    </w:p>
    <w:p w14:paraId="102CF5C5" w14:textId="77777777" w:rsidR="00064FAF" w:rsidRDefault="008123D4" w:rsidP="00AF7E92">
      <w:pPr>
        <w:spacing w:after="600"/>
        <w:ind w:left="360"/>
        <w:rPr>
          <w:rFonts w:cs="Arial"/>
        </w:rPr>
      </w:pPr>
      <w:r>
        <w:rPr>
          <w:lang w:bidi="pt-PT"/>
        </w:rPr>
        <w:t>As ações foram recusadas por esses motivos (inclua os dados usados como base para a ação):</w:t>
      </w:r>
    </w:p>
    <w:p w14:paraId="018924EC" w14:textId="77777777" w:rsidR="00064FAF" w:rsidRDefault="008123D4" w:rsidP="00064FAF">
      <w:pPr>
        <w:spacing w:after="600"/>
        <w:rPr>
          <w:rFonts w:cs="Arial"/>
        </w:rPr>
      </w:pPr>
      <w:r>
        <w:rPr>
          <w:lang w:bidi="pt-PT"/>
        </w:rPr>
        <w:t>Outras opções levadas em consideração pela equipe:</w:t>
      </w:r>
    </w:p>
    <w:p w14:paraId="5A9AB41B" w14:textId="77777777" w:rsidR="00064FAF" w:rsidRDefault="008123D4" w:rsidP="00AF7E92">
      <w:pPr>
        <w:spacing w:after="600"/>
        <w:ind w:left="360"/>
        <w:rPr>
          <w:rFonts w:cs="Arial"/>
        </w:rPr>
      </w:pPr>
      <w:r>
        <w:rPr>
          <w:lang w:bidi="pt-PT"/>
        </w:rPr>
        <w:t>As opções foram rejeitadas por esses motivos (inclua os dados usados como base para a ação):</w:t>
      </w:r>
    </w:p>
    <w:p w14:paraId="59E356F4" w14:textId="77777777" w:rsidR="00064FAF" w:rsidRDefault="0072614E" w:rsidP="00064FAF">
      <w:pPr>
        <w:spacing w:after="600"/>
        <w:rPr>
          <w:rFonts w:cs="Arial"/>
        </w:rPr>
      </w:pPr>
      <w:r>
        <w:rPr>
          <w:lang w:bidi="pt-PT"/>
        </w:rPr>
        <w:t>Outros fatores relevantes para esta proposta:</w:t>
      </w:r>
    </w:p>
    <w:p w14:paraId="6DAAFFC0" w14:textId="4CEDF7A1" w:rsidR="00803279" w:rsidRDefault="00803279" w:rsidP="00803279">
      <w:pPr>
        <w:pStyle w:val="Heading2"/>
      </w:pPr>
      <w:r>
        <w:rPr>
          <w:lang w:bidi="pt-PT"/>
        </w:rPr>
        <w:t>Notificação prévia por escrito</w:t>
      </w:r>
    </w:p>
    <w:p w14:paraId="542251CC" w14:textId="2CC31514" w:rsidR="00803279" w:rsidRPr="00DA2933" w:rsidRDefault="00803279" w:rsidP="00803279">
      <w:r w:rsidRPr="00DA2933">
        <w:rPr>
          <w:lang w:bidi="pt-PT"/>
        </w:rPr>
        <w:t xml:space="preserve">Os pais e alunos adultos devem receber notificação prévia por escrito (PWN) em linguagem compreensível para o público em geral, em seu idioma nativo ou em outro modo de comunicação, antes que a LEA proponha ou se recuse a iniciar ou alterar a identificação, avaliação ou </w:t>
      </w:r>
      <w:r w:rsidRPr="00DA2933">
        <w:rPr>
          <w:lang w:bidi="pt-PT"/>
        </w:rPr>
        <w:lastRenderedPageBreak/>
        <w:t>enquadramento educacional de seu aluno/você, ou o fornecimento de uma educação pública gratuita e adequada (FAPE) para seu aluno/você (Normas IV.C. da USBE).</w:t>
      </w:r>
    </w:p>
    <w:p w14:paraId="43A8F26D" w14:textId="77777777" w:rsidR="00803279" w:rsidRDefault="00803279" w:rsidP="00803279">
      <w:pPr>
        <w:rPr>
          <w:rFonts w:cs="Arial"/>
        </w:rPr>
      </w:pPr>
      <w:r w:rsidRPr="00DA2933">
        <w:rPr>
          <w:lang w:bidi="pt-PT"/>
        </w:rPr>
        <w:t>As Salvaguardas Processuais da Parte B da Lei de Educação de Indivíduos com Deficiências (IDEA) lhe dão proteção. Se não tiver uma cópia, você pode solicitá-la ao professor de educação especial. Se tiver alguma dúvida sobre este aviso ou sobre as Salvaguardas Processuais, entre em contato com o diretor ou professor de educação especial.</w:t>
      </w:r>
    </w:p>
    <w:p w14:paraId="436907FA" w14:textId="7D089348" w:rsidR="00803279" w:rsidRDefault="00803279" w:rsidP="00803279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</w:pPr>
      <w:r>
        <w:rPr>
          <w:lang w:bidi="pt-PT"/>
        </w:rPr>
        <w:t>Foi providenciado um tradutor/intérprete para permitir que o(s) pai(s)/aluno adulto participasse(m) da reunião de determinação de manifestação?</w:t>
      </w:r>
    </w:p>
    <w:p w14:paraId="2F63ED7E" w14:textId="6E7017E3" w:rsidR="00803279" w:rsidRDefault="00803279" w:rsidP="004D1FEC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  <w:ind w:left="360"/>
      </w:pPr>
      <w:r w:rsidRPr="00DA2933">
        <w:rPr>
          <w:lang w:bidi="pt-PT"/>
        </w:rPr>
        <w:object w:dxaOrig="225" w:dyaOrig="225" w14:anchorId="4E888404">
          <v:shape id="_x0000_i1045" type="#_x0000_t75" alt="Student is not eligible." style="width:13.5pt;height:9pt" o:ole="">
            <v:imagedata r:id="rId7" o:title=""/>
          </v:shape>
          <w:control r:id="rId12" w:name="OptionButton63111" w:shapeid="_x0000_i1045"/>
        </w:object>
      </w:r>
      <w:r>
        <w:rPr>
          <w:lang w:bidi="pt-PT"/>
        </w:rPr>
        <w:t>Não, não é necessário um tradutor/intérprete</w:t>
      </w:r>
    </w:p>
    <w:p w14:paraId="279AD54A" w14:textId="1D0514EA" w:rsidR="00803279" w:rsidRPr="00DA2933" w:rsidRDefault="00803279" w:rsidP="004D1FEC">
      <w:pPr>
        <w:ind w:left="360"/>
        <w:rPr>
          <w:rFonts w:cs="Arial"/>
        </w:rPr>
      </w:pPr>
      <w:r w:rsidRPr="00DA2933">
        <w:rPr>
          <w:lang w:bidi="pt-PT"/>
        </w:rPr>
        <w:object w:dxaOrig="225" w:dyaOrig="225" w14:anchorId="663D6438">
          <v:shape id="_x0000_i1047" type="#_x0000_t75" alt="Student is not eligible." style="width:13.5pt;height:9pt" o:ole="">
            <v:imagedata r:id="rId7" o:title=""/>
          </v:shape>
          <w:control r:id="rId13" w:name="OptionButton63121" w:shapeid="_x0000_i1047"/>
        </w:object>
      </w:r>
      <w:r>
        <w:rPr>
          <w:lang w:bidi="pt-PT"/>
        </w:rPr>
        <w:t>Sim (tradutor/intérprete deve assinar abaixo como participante)</w:t>
      </w:r>
    </w:p>
    <w:p w14:paraId="4FFA1E29" w14:textId="58F9AFD7" w:rsidR="00803279" w:rsidRPr="00DA2933" w:rsidRDefault="008010AD" w:rsidP="00803279">
      <w:pPr>
        <w:spacing w:after="0"/>
      </w:pPr>
      <w:sdt>
        <w:sdtPr>
          <w:id w:val="-24958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EC" w:rsidRPr="00DA2933">
            <w:rPr>
              <w:lang w:bidi="pt-PT"/>
            </w:rPr>
            <w:t>☐</w:t>
          </w:r>
        </w:sdtContent>
      </w:sdt>
      <w:r w:rsidR="00803279" w:rsidRPr="00DA2933">
        <w:rPr>
          <w:lang w:bidi="pt-PT"/>
        </w:rPr>
        <w:t xml:space="preserve"> Seu idioma nativo ou outro modo de comunicação </w:t>
      </w:r>
      <w:r w:rsidR="00803279" w:rsidRPr="00DA2933">
        <w:rPr>
          <w:b/>
          <w:lang w:bidi="pt-PT"/>
        </w:rPr>
        <w:t>não</w:t>
      </w:r>
      <w:r w:rsidR="00803279" w:rsidRPr="00DA2933">
        <w:rPr>
          <w:lang w:bidi="pt-PT"/>
        </w:rPr>
        <w:t xml:space="preserve"> é um idioma escrito.</w:t>
      </w:r>
    </w:p>
    <w:p w14:paraId="4963DCA4" w14:textId="77777777" w:rsidR="00803279" w:rsidRPr="00DA2933" w:rsidRDefault="00803279" w:rsidP="00803279">
      <w:pPr>
        <w:spacing w:after="0"/>
        <w:ind w:left="302"/>
        <w:rPr>
          <w:b/>
          <w:bCs/>
        </w:rPr>
      </w:pPr>
      <w:r w:rsidRPr="00DA2933">
        <w:rPr>
          <w:b/>
          <w:lang w:bidi="pt-PT"/>
        </w:rPr>
        <w:t>Portanto:</w:t>
      </w:r>
    </w:p>
    <w:p w14:paraId="17145FF0" w14:textId="77777777" w:rsidR="00803279" w:rsidRPr="00DA2933" w:rsidRDefault="008010AD" w:rsidP="009B4C46">
      <w:pPr>
        <w:tabs>
          <w:tab w:val="left" w:pos="657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279" w:rsidRPr="00DA2933">
            <w:rPr>
              <w:lang w:bidi="pt-PT"/>
            </w:rPr>
            <w:t>☐</w:t>
          </w:r>
        </w:sdtContent>
      </w:sdt>
      <w:r w:rsidR="00803279" w:rsidRPr="00DA2933">
        <w:rPr>
          <w:lang w:bidi="pt-PT"/>
        </w:rPr>
        <w:t xml:space="preserve"> A notificação foi traduzida oralmente ou por outros meios em seu idioma nativo ou outro modo de comunicação em [data]:</w:t>
      </w:r>
      <w:r w:rsidR="00803279" w:rsidRPr="00DA2933">
        <w:rPr>
          <w:lang w:bidi="pt-PT"/>
        </w:rPr>
        <w:tab/>
        <w:t>por [pessoa]:</w:t>
      </w:r>
      <w:r w:rsidR="00803279" w:rsidRPr="00DA2933">
        <w:rPr>
          <w:lang w:bidi="pt-PT"/>
        </w:rPr>
        <w:tab/>
      </w:r>
      <w:r w:rsidR="00803279" w:rsidRPr="00DA2933">
        <w:rPr>
          <w:b/>
          <w:lang w:bidi="pt-PT"/>
        </w:rPr>
        <w:t>E</w:t>
      </w:r>
    </w:p>
    <w:p w14:paraId="03B1444C" w14:textId="77777777" w:rsidR="00803279" w:rsidRPr="00DA2933" w:rsidRDefault="008010AD" w:rsidP="004D1FEC">
      <w:pPr>
        <w:tabs>
          <w:tab w:val="left" w:pos="7020"/>
          <w:tab w:val="left" w:pos="11070"/>
        </w:tabs>
        <w:spacing w:after="240"/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279" w:rsidRPr="00DA2933">
            <w:rPr>
              <w:lang w:bidi="pt-PT"/>
            </w:rPr>
            <w:t>☐</w:t>
          </w:r>
        </w:sdtContent>
      </w:sdt>
      <w:r w:rsidR="00803279" w:rsidRPr="00DA2933">
        <w:rPr>
          <w:lang w:bidi="pt-PT"/>
        </w:rPr>
        <w:t xml:space="preserve"> Você verificou com o tradutor/intérprete que entende o conteúdo deste aviso.</w:t>
      </w:r>
    </w:p>
    <w:p w14:paraId="100D0CE2" w14:textId="4EEC4A18" w:rsidR="00BE2DF2" w:rsidRDefault="005651F3" w:rsidP="00803279">
      <w:pPr>
        <w:pStyle w:val="Heading2"/>
        <w:spacing w:after="240"/>
      </w:pPr>
      <w:r>
        <w:rPr>
          <w:lang w:bidi="pt-PT"/>
        </w:rPr>
        <w:t>As assinaturas abaixo indicam a participação e a confirmação do recebimento das Garantias Processuais e da cópia deste documento</w:t>
      </w:r>
    </w:p>
    <w:p w14:paraId="1BEEA17E" w14:textId="652DE9A5" w:rsidR="009B4C46" w:rsidRPr="00DA2933" w:rsidRDefault="009B4C46" w:rsidP="009B4C46">
      <w:pPr>
        <w:tabs>
          <w:tab w:val="left" w:pos="5400"/>
          <w:tab w:val="left" w:pos="5782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CB61912" w14:textId="77777777" w:rsidR="009B4C46" w:rsidRDefault="009B4C46" w:rsidP="00863524">
      <w:pPr>
        <w:tabs>
          <w:tab w:val="left" w:pos="4410"/>
          <w:tab w:val="left" w:pos="5224"/>
          <w:tab w:val="left" w:pos="5782"/>
          <w:tab w:val="left" w:pos="10205"/>
        </w:tabs>
        <w:spacing w:after="240"/>
      </w:pPr>
      <w:r>
        <w:rPr>
          <w:lang w:bidi="pt-PT"/>
        </w:rPr>
        <w:t>Pai/aluno adulto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>
        <w:rPr>
          <w:lang w:bidi="pt-PT"/>
        </w:rPr>
        <w:t>Representante da LEA</w:t>
      </w:r>
      <w:r>
        <w:tab/>
      </w:r>
      <w:r w:rsidRPr="00DA2933">
        <w:rPr>
          <w:lang w:bidi="pt-PT"/>
        </w:rPr>
        <w:t>Data</w:t>
      </w:r>
    </w:p>
    <w:p w14:paraId="6C0FA583" w14:textId="5F25C064" w:rsidR="00703BFE" w:rsidRPr="009B4C46" w:rsidRDefault="009B4C46" w:rsidP="009B4C46">
      <w:pPr>
        <w:tabs>
          <w:tab w:val="left" w:pos="5400"/>
          <w:tab w:val="left" w:pos="576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3A911DD" w14:textId="77777777" w:rsidR="009B4C46" w:rsidRDefault="009B4C46" w:rsidP="00863524">
      <w:pPr>
        <w:tabs>
          <w:tab w:val="left" w:pos="4410"/>
          <w:tab w:val="left" w:pos="5224"/>
          <w:tab w:val="left" w:pos="5782"/>
          <w:tab w:val="left" w:pos="10205"/>
        </w:tabs>
        <w:spacing w:after="240"/>
      </w:pP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p w14:paraId="2FB07140" w14:textId="535F38B1" w:rsidR="00703BFE" w:rsidRPr="009B4C46" w:rsidRDefault="009B4C46" w:rsidP="009B4C46">
      <w:pPr>
        <w:tabs>
          <w:tab w:val="left" w:pos="5400"/>
          <w:tab w:val="left" w:pos="576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D115CDC" w14:textId="1E9ADF47" w:rsidR="00AF7E92" w:rsidRPr="00443669" w:rsidRDefault="009B4C46" w:rsidP="00863524">
      <w:pPr>
        <w:tabs>
          <w:tab w:val="left" w:pos="4410"/>
          <w:tab w:val="left" w:pos="5224"/>
          <w:tab w:val="left" w:pos="5782"/>
          <w:tab w:val="left" w:pos="10205"/>
        </w:tabs>
        <w:spacing w:after="0"/>
      </w:pP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sectPr w:rsidR="00AF7E92" w:rsidRPr="00443669" w:rsidSect="00D2278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0C57" w14:textId="77777777" w:rsidR="003E4E35" w:rsidRDefault="003E4E35" w:rsidP="00CC72A4">
      <w:pPr>
        <w:spacing w:after="0"/>
      </w:pPr>
      <w:r>
        <w:separator/>
      </w:r>
    </w:p>
  </w:endnote>
  <w:endnote w:type="continuationSeparator" w:id="0">
    <w:p w14:paraId="74796CE9" w14:textId="77777777" w:rsidR="003E4E35" w:rsidRDefault="003E4E35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altName w:val="Times New Roman"/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FAC1" w14:textId="677C5B26" w:rsidR="004F6BDF" w:rsidRPr="00803279" w:rsidRDefault="00AA1FAB" w:rsidP="004F6BDF">
    <w:pPr>
      <w:pStyle w:val="Footer"/>
      <w:tabs>
        <w:tab w:val="clear" w:pos="4680"/>
        <w:tab w:val="clear" w:pos="9360"/>
        <w:tab w:val="center" w:pos="5490"/>
        <w:tab w:val="right" w:pos="11160"/>
      </w:tabs>
    </w:pPr>
    <w:r w:rsidRPr="00803279">
      <w:rPr>
        <w:lang w:bidi="pt-PT"/>
      </w:rPr>
      <w:t>Revisado conforme USBE SES em maio de 2023</w:t>
    </w:r>
    <w:r w:rsidRPr="00803279">
      <w:rPr>
        <w:lang w:bidi="pt-PT"/>
      </w:rPr>
      <w:tab/>
    </w:r>
    <w:sdt>
      <w:sdtPr>
        <w:id w:val="11729140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F6BDF" w:rsidRPr="00803279">
          <w:rPr>
            <w:lang w:bidi="pt-PT"/>
          </w:rPr>
          <w:fldChar w:fldCharType="begin"/>
        </w:r>
        <w:r w:rsidR="004F6BDF" w:rsidRPr="00803279">
          <w:rPr>
            <w:lang w:bidi="pt-PT"/>
          </w:rPr>
          <w:instrText xml:space="preserve"> PAGE   \* MERGEFORMAT </w:instrText>
        </w:r>
        <w:r w:rsidR="004F6BDF" w:rsidRPr="00803279">
          <w:rPr>
            <w:lang w:bidi="pt-PT"/>
          </w:rPr>
          <w:fldChar w:fldCharType="separate"/>
        </w:r>
        <w:r w:rsidR="004F6BDF" w:rsidRPr="00803279">
          <w:rPr>
            <w:noProof/>
            <w:lang w:bidi="pt-PT"/>
          </w:rPr>
          <w:t>2</w:t>
        </w:r>
        <w:r w:rsidR="004F6BDF" w:rsidRPr="00803279">
          <w:rPr>
            <w:noProof/>
            <w:lang w:bidi="pt-PT"/>
          </w:rPr>
          <w:fldChar w:fldCharType="end"/>
        </w:r>
      </w:sdtContent>
    </w:sdt>
    <w:r w:rsidR="004F6BDF" w:rsidRPr="00803279">
      <w:rPr>
        <w:noProof/>
        <w:lang w:bidi="pt-PT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5CE4" w14:textId="4FE6ED2D" w:rsidR="007C1ECC" w:rsidRPr="00837DA6" w:rsidRDefault="007C1ECC" w:rsidP="007C1ECC">
    <w:pPr>
      <w:pStyle w:val="Footer"/>
      <w:tabs>
        <w:tab w:val="clear" w:pos="4680"/>
        <w:tab w:val="clear" w:pos="9360"/>
        <w:tab w:val="center" w:pos="5400"/>
        <w:tab w:val="right" w:pos="11240"/>
      </w:tabs>
      <w:rPr>
        <w:sz w:val="28"/>
        <w:szCs w:val="28"/>
      </w:rPr>
    </w:pPr>
    <w:r w:rsidRPr="00837DA6">
      <w:rPr>
        <w:lang w:bidi="pt-PT"/>
      </w:rPr>
      <w:t>Revisado conforme USBE SES em maio de 2023</w:t>
    </w:r>
    <w:r w:rsidRPr="00837DA6">
      <w:rPr>
        <w:lang w:bidi="pt-PT"/>
      </w:rPr>
      <w:tab/>
    </w:r>
    <w:sdt>
      <w:sdtPr>
        <w:rPr>
          <w:szCs w:val="22"/>
        </w:rPr>
        <w:id w:val="-16615297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37DA6">
          <w:rPr>
            <w:lang w:bidi="pt-PT"/>
          </w:rPr>
          <w:fldChar w:fldCharType="begin"/>
        </w:r>
        <w:r w:rsidRPr="00837DA6">
          <w:rPr>
            <w:lang w:bidi="pt-PT"/>
          </w:rPr>
          <w:instrText xml:space="preserve"> PAGE   \* MERGEFORMAT </w:instrText>
        </w:r>
        <w:r w:rsidRPr="00837DA6">
          <w:rPr>
            <w:lang w:bidi="pt-PT"/>
          </w:rPr>
          <w:fldChar w:fldCharType="separate"/>
        </w:r>
        <w:r w:rsidRPr="00837DA6">
          <w:rPr>
            <w:lang w:bidi="pt-PT"/>
          </w:rPr>
          <w:t>1</w:t>
        </w:r>
        <w:r w:rsidRPr="00837DA6">
          <w:rPr>
            <w:noProof/>
            <w:lang w:bidi="pt-PT"/>
          </w:rPr>
          <w:fldChar w:fldCharType="end"/>
        </w:r>
      </w:sdtContent>
    </w:sdt>
    <w:r w:rsidRPr="00837DA6"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91DD" w14:textId="77777777" w:rsidR="003E4E35" w:rsidRDefault="003E4E35" w:rsidP="00CC72A4">
      <w:pPr>
        <w:spacing w:after="0"/>
      </w:pPr>
      <w:r>
        <w:separator/>
      </w:r>
    </w:p>
  </w:footnote>
  <w:footnote w:type="continuationSeparator" w:id="0">
    <w:p w14:paraId="65DAF94B" w14:textId="77777777" w:rsidR="003E4E35" w:rsidRDefault="003E4E35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E121" w14:textId="795665D3" w:rsidR="00E9089F" w:rsidRDefault="00F305D2" w:rsidP="00F305D2">
    <w:pPr>
      <w:tabs>
        <w:tab w:val="left" w:pos="990"/>
        <w:tab w:val="left" w:pos="3240"/>
        <w:tab w:val="left" w:pos="5310"/>
        <w:tab w:val="left" w:pos="7560"/>
        <w:tab w:val="left" w:pos="8370"/>
      </w:tabs>
    </w:pPr>
    <w:r w:rsidRPr="008D5465">
      <w:rPr>
        <w:lang w:bidi="pt-PT"/>
      </w:rPr>
      <w:t xml:space="preserve"> Educação Especial 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6E53" w14:textId="52BEB81F" w:rsidR="00837DA6" w:rsidRDefault="00837DA6" w:rsidP="00F305D2">
    <w:pPr>
      <w:tabs>
        <w:tab w:val="left" w:pos="990"/>
        <w:tab w:val="left" w:pos="3240"/>
        <w:tab w:val="left" w:pos="5310"/>
        <w:tab w:val="left" w:pos="6750"/>
        <w:tab w:val="left" w:pos="7560"/>
        <w:tab w:val="left" w:pos="8370"/>
      </w:tabs>
    </w:pPr>
    <w:bookmarkStart w:id="1" w:name="_Hlk137202157"/>
    <w:r w:rsidRPr="008D5465">
      <w:rPr>
        <w:lang w:bidi="pt-PT"/>
      </w:rPr>
      <w:t>Educação Especial 16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539F"/>
    <w:multiLevelType w:val="hybridMultilevel"/>
    <w:tmpl w:val="22EE7396"/>
    <w:lvl w:ilvl="0" w:tplc="0D40C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6A9082B"/>
    <w:multiLevelType w:val="hybridMultilevel"/>
    <w:tmpl w:val="0B621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C3B9C"/>
    <w:multiLevelType w:val="hybridMultilevel"/>
    <w:tmpl w:val="651EB48C"/>
    <w:lvl w:ilvl="0" w:tplc="D98EC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166C382">
      <w:start w:val="1"/>
      <w:numFmt w:val="decimal"/>
      <w:lvlText w:val="(%2)"/>
      <w:lvlJc w:val="left"/>
      <w:pPr>
        <w:ind w:left="77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C468A"/>
    <w:multiLevelType w:val="hybridMultilevel"/>
    <w:tmpl w:val="D52EFD02"/>
    <w:lvl w:ilvl="0" w:tplc="1166C38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AF6431E2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92565"/>
    <w:multiLevelType w:val="hybridMultilevel"/>
    <w:tmpl w:val="79063E66"/>
    <w:lvl w:ilvl="0" w:tplc="72C46B6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90148"/>
    <w:multiLevelType w:val="hybridMultilevel"/>
    <w:tmpl w:val="DFFEC43E"/>
    <w:lvl w:ilvl="0" w:tplc="1C6240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124"/>
    <w:multiLevelType w:val="hybridMultilevel"/>
    <w:tmpl w:val="E4DC5E12"/>
    <w:lvl w:ilvl="0" w:tplc="40AC8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D3072"/>
    <w:multiLevelType w:val="hybridMultilevel"/>
    <w:tmpl w:val="1E340EF2"/>
    <w:lvl w:ilvl="0" w:tplc="7090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447915">
    <w:abstractNumId w:val="10"/>
  </w:num>
  <w:num w:numId="2" w16cid:durableId="345327962">
    <w:abstractNumId w:val="3"/>
  </w:num>
  <w:num w:numId="3" w16cid:durableId="1639526683">
    <w:abstractNumId w:val="8"/>
  </w:num>
  <w:num w:numId="4" w16cid:durableId="1410470144">
    <w:abstractNumId w:val="12"/>
  </w:num>
  <w:num w:numId="5" w16cid:durableId="962689063">
    <w:abstractNumId w:val="14"/>
  </w:num>
  <w:num w:numId="6" w16cid:durableId="348260245">
    <w:abstractNumId w:val="7"/>
  </w:num>
  <w:num w:numId="7" w16cid:durableId="502823494">
    <w:abstractNumId w:val="1"/>
  </w:num>
  <w:num w:numId="8" w16cid:durableId="526531517">
    <w:abstractNumId w:val="18"/>
  </w:num>
  <w:num w:numId="9" w16cid:durableId="2071725202">
    <w:abstractNumId w:val="11"/>
  </w:num>
  <w:num w:numId="10" w16cid:durableId="1759012888">
    <w:abstractNumId w:val="15"/>
  </w:num>
  <w:num w:numId="11" w16cid:durableId="693772762">
    <w:abstractNumId w:val="4"/>
  </w:num>
  <w:num w:numId="12" w16cid:durableId="292103987">
    <w:abstractNumId w:val="9"/>
  </w:num>
  <w:num w:numId="13" w16cid:durableId="1758861724">
    <w:abstractNumId w:val="2"/>
  </w:num>
  <w:num w:numId="14" w16cid:durableId="1196889655">
    <w:abstractNumId w:val="13"/>
  </w:num>
  <w:num w:numId="15" w16cid:durableId="1569881920">
    <w:abstractNumId w:val="0"/>
  </w:num>
  <w:num w:numId="16" w16cid:durableId="509835616">
    <w:abstractNumId w:val="17"/>
  </w:num>
  <w:num w:numId="17" w16cid:durableId="843322079">
    <w:abstractNumId w:val="16"/>
  </w:num>
  <w:num w:numId="18" w16cid:durableId="1044673145">
    <w:abstractNumId w:val="5"/>
  </w:num>
  <w:num w:numId="19" w16cid:durableId="1998419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sDAyMzU3NTIxMzZT0lEKTi0uzszPAykwrAUAbtHD/ywAAAA="/>
  </w:docVars>
  <w:rsids>
    <w:rsidRoot w:val="00CC72A4"/>
    <w:rsid w:val="000210AC"/>
    <w:rsid w:val="000218FD"/>
    <w:rsid w:val="00021D86"/>
    <w:rsid w:val="0006080B"/>
    <w:rsid w:val="00064FAF"/>
    <w:rsid w:val="00073921"/>
    <w:rsid w:val="000C56FE"/>
    <w:rsid w:val="000C79CC"/>
    <w:rsid w:val="00115096"/>
    <w:rsid w:val="0013165D"/>
    <w:rsid w:val="00142A89"/>
    <w:rsid w:val="00145FE9"/>
    <w:rsid w:val="00152CB2"/>
    <w:rsid w:val="00165167"/>
    <w:rsid w:val="00177E58"/>
    <w:rsid w:val="001946E1"/>
    <w:rsid w:val="0021760B"/>
    <w:rsid w:val="002446BB"/>
    <w:rsid w:val="00250E65"/>
    <w:rsid w:val="002971EB"/>
    <w:rsid w:val="002C155D"/>
    <w:rsid w:val="002E020B"/>
    <w:rsid w:val="002F516D"/>
    <w:rsid w:val="002F67C9"/>
    <w:rsid w:val="00332DDF"/>
    <w:rsid w:val="00332F99"/>
    <w:rsid w:val="00333723"/>
    <w:rsid w:val="003424A8"/>
    <w:rsid w:val="003574E6"/>
    <w:rsid w:val="003822C9"/>
    <w:rsid w:val="00387929"/>
    <w:rsid w:val="003908A7"/>
    <w:rsid w:val="003E4E35"/>
    <w:rsid w:val="003F3BBA"/>
    <w:rsid w:val="00401ED6"/>
    <w:rsid w:val="00414133"/>
    <w:rsid w:val="00443669"/>
    <w:rsid w:val="00445F2A"/>
    <w:rsid w:val="004826C8"/>
    <w:rsid w:val="004932F8"/>
    <w:rsid w:val="004D1FEC"/>
    <w:rsid w:val="004D30B8"/>
    <w:rsid w:val="004F3198"/>
    <w:rsid w:val="004F6BDF"/>
    <w:rsid w:val="00500112"/>
    <w:rsid w:val="0052758A"/>
    <w:rsid w:val="00562F6D"/>
    <w:rsid w:val="005651F3"/>
    <w:rsid w:val="00566C3E"/>
    <w:rsid w:val="005746AD"/>
    <w:rsid w:val="005826AE"/>
    <w:rsid w:val="005834F3"/>
    <w:rsid w:val="0058498E"/>
    <w:rsid w:val="00584D17"/>
    <w:rsid w:val="005B2246"/>
    <w:rsid w:val="005D6348"/>
    <w:rsid w:val="005D779F"/>
    <w:rsid w:val="005E3D3E"/>
    <w:rsid w:val="00600AE3"/>
    <w:rsid w:val="00615052"/>
    <w:rsid w:val="006211B4"/>
    <w:rsid w:val="006218F5"/>
    <w:rsid w:val="00637B77"/>
    <w:rsid w:val="00652E64"/>
    <w:rsid w:val="006626C4"/>
    <w:rsid w:val="006B61E0"/>
    <w:rsid w:val="006D498B"/>
    <w:rsid w:val="006D567F"/>
    <w:rsid w:val="006D78A9"/>
    <w:rsid w:val="006E3448"/>
    <w:rsid w:val="00703BFE"/>
    <w:rsid w:val="00720DE5"/>
    <w:rsid w:val="0072614E"/>
    <w:rsid w:val="00733587"/>
    <w:rsid w:val="007365FC"/>
    <w:rsid w:val="0076334D"/>
    <w:rsid w:val="0077110D"/>
    <w:rsid w:val="00793070"/>
    <w:rsid w:val="007C1ECC"/>
    <w:rsid w:val="007E422D"/>
    <w:rsid w:val="007F4F3C"/>
    <w:rsid w:val="007F7616"/>
    <w:rsid w:val="008010AD"/>
    <w:rsid w:val="0080251D"/>
    <w:rsid w:val="00802DD0"/>
    <w:rsid w:val="00803279"/>
    <w:rsid w:val="008123D4"/>
    <w:rsid w:val="00816223"/>
    <w:rsid w:val="00837DA6"/>
    <w:rsid w:val="00844097"/>
    <w:rsid w:val="00863524"/>
    <w:rsid w:val="008814E8"/>
    <w:rsid w:val="008855B1"/>
    <w:rsid w:val="008D30F1"/>
    <w:rsid w:val="008D4BBB"/>
    <w:rsid w:val="008D5465"/>
    <w:rsid w:val="008E66BC"/>
    <w:rsid w:val="009020B5"/>
    <w:rsid w:val="00916466"/>
    <w:rsid w:val="00982319"/>
    <w:rsid w:val="00995E79"/>
    <w:rsid w:val="00996243"/>
    <w:rsid w:val="009B44A6"/>
    <w:rsid w:val="009B4C46"/>
    <w:rsid w:val="00A15F21"/>
    <w:rsid w:val="00A30F83"/>
    <w:rsid w:val="00A40CD4"/>
    <w:rsid w:val="00A50850"/>
    <w:rsid w:val="00AA1FAB"/>
    <w:rsid w:val="00AA2FA8"/>
    <w:rsid w:val="00AC4D30"/>
    <w:rsid w:val="00AD71AD"/>
    <w:rsid w:val="00AF7E92"/>
    <w:rsid w:val="00B231DD"/>
    <w:rsid w:val="00B25E42"/>
    <w:rsid w:val="00B31EDB"/>
    <w:rsid w:val="00B476C5"/>
    <w:rsid w:val="00B47D9C"/>
    <w:rsid w:val="00B551B0"/>
    <w:rsid w:val="00B653B0"/>
    <w:rsid w:val="00B656A4"/>
    <w:rsid w:val="00B730EF"/>
    <w:rsid w:val="00BA25F6"/>
    <w:rsid w:val="00BA5649"/>
    <w:rsid w:val="00BD2D65"/>
    <w:rsid w:val="00BE23A8"/>
    <w:rsid w:val="00BE2DF2"/>
    <w:rsid w:val="00BE6854"/>
    <w:rsid w:val="00C1273D"/>
    <w:rsid w:val="00C33692"/>
    <w:rsid w:val="00C8206C"/>
    <w:rsid w:val="00CC72A4"/>
    <w:rsid w:val="00CD35AC"/>
    <w:rsid w:val="00CF05E8"/>
    <w:rsid w:val="00D22789"/>
    <w:rsid w:val="00D92B6E"/>
    <w:rsid w:val="00DB137B"/>
    <w:rsid w:val="00DC4B85"/>
    <w:rsid w:val="00E4046E"/>
    <w:rsid w:val="00E520CE"/>
    <w:rsid w:val="00E54161"/>
    <w:rsid w:val="00E864D3"/>
    <w:rsid w:val="00E9089F"/>
    <w:rsid w:val="00E93F3F"/>
    <w:rsid w:val="00EB0A32"/>
    <w:rsid w:val="00EB438A"/>
    <w:rsid w:val="00ED680F"/>
    <w:rsid w:val="00EE17A7"/>
    <w:rsid w:val="00EE34F4"/>
    <w:rsid w:val="00EE371B"/>
    <w:rsid w:val="00EE6E59"/>
    <w:rsid w:val="00F305D2"/>
    <w:rsid w:val="00F3709D"/>
    <w:rsid w:val="00F40D93"/>
    <w:rsid w:val="00F40E20"/>
    <w:rsid w:val="00F623E4"/>
    <w:rsid w:val="00F70649"/>
    <w:rsid w:val="00F85F5A"/>
    <w:rsid w:val="00FA440A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096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D17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D17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365FC"/>
    <w:pPr>
      <w:spacing w:after="0" w:line="400" w:lineRule="exact"/>
      <w:jc w:val="center"/>
    </w:pPr>
    <w:rPr>
      <w:rFonts w:ascii="Montserrat SemiBold" w:eastAsiaTheme="majorEastAsia" w:hAnsi="Montserrat SemiBold" w:cstheme="majorBid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365FC"/>
    <w:rPr>
      <w:rFonts w:ascii="Montserrat SemiBold" w:eastAsiaTheme="majorEastAsia" w:hAnsi="Montserrat SemiBold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84D17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4D17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5F2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5F2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5F2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5F21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58498E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4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498E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98E"/>
    <w:rPr>
      <w:rFonts w:ascii="Open Sans" w:hAnsi="Open Sans"/>
      <w:b/>
      <w:bCs/>
      <w:sz w:val="20"/>
      <w:szCs w:val="20"/>
    </w:rPr>
  </w:style>
  <w:style w:type="character" w:customStyle="1" w:styleId="p">
    <w:name w:val="p"/>
    <w:basedOn w:val="DefaultParagraphFont"/>
    <w:rsid w:val="005D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16. Manifestation Determination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 Manifestation Determination</dc:title>
  <dc:subject/>
  <dc:creator>Nordfelt, Emily</dc:creator>
  <cp:keywords/>
  <dc:description/>
  <cp:lastModifiedBy>Nordfelt, Emily</cp:lastModifiedBy>
  <cp:revision>4</cp:revision>
  <dcterms:created xsi:type="dcterms:W3CDTF">2023-11-07T23:44:00Z</dcterms:created>
  <dcterms:modified xsi:type="dcterms:W3CDTF">2023-11-09T19:09:00Z</dcterms:modified>
</cp:coreProperties>
</file>