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000FB946" w:rsidR="00CC72A4" w:rsidRPr="00CC72A4" w:rsidRDefault="007A43A6" w:rsidP="00F1695E">
      <w:pPr>
        <w:pStyle w:val="Heading1"/>
      </w:pPr>
      <w:r>
        <w:t>Prior Written</w:t>
      </w:r>
      <w:r w:rsidR="00523D70">
        <w:t xml:space="preserve"> Notice </w:t>
      </w:r>
      <w:r w:rsidR="00027899">
        <w:t>of</w:t>
      </w:r>
      <w:r w:rsidR="00523D70">
        <w:t xml:space="preserve"> Evaluation/Reevaluation</w:t>
      </w:r>
      <w:r w:rsidR="00027899">
        <w:t xml:space="preserve"> and Review of Existing Data</w:t>
      </w:r>
    </w:p>
    <w:p w14:paraId="79DDB653" w14:textId="2BEF15D4" w:rsidR="00B642FD" w:rsidRPr="00B76DF2" w:rsidRDefault="00B642FD" w:rsidP="00AB7065">
      <w:pPr>
        <w:spacing w:after="0"/>
        <w:jc w:val="center"/>
      </w:pPr>
      <w:r>
        <w:t xml:space="preserve">Required for all reevaluations (and </w:t>
      </w:r>
      <w:r w:rsidRPr="00B76DF2">
        <w:t>initial evaluations if appropriate</w:t>
      </w:r>
      <w:r w:rsidR="00AB7065" w:rsidRPr="00B76DF2">
        <w:t>)</w:t>
      </w:r>
    </w:p>
    <w:p w14:paraId="274F4B2D" w14:textId="141D1954" w:rsidR="00CC72A4" w:rsidRPr="00B76DF2" w:rsidRDefault="00CC72A4" w:rsidP="00523D70">
      <w:pPr>
        <w:jc w:val="center"/>
      </w:pPr>
      <w:r w:rsidRPr="00B76DF2">
        <w:t>(</w:t>
      </w:r>
      <w:r w:rsidR="00EA380E" w:rsidRPr="00B76DF2">
        <w:t xml:space="preserve">USBE </w:t>
      </w:r>
      <w:r w:rsidR="009674E1" w:rsidRPr="00B76DF2">
        <w:t>Rules</w:t>
      </w:r>
      <w:r w:rsidRPr="00B76DF2">
        <w:t xml:space="preserve"> II.</w:t>
      </w:r>
      <w:r w:rsidR="00027899" w:rsidRPr="00B76DF2">
        <w:t>D</w:t>
      </w:r>
      <w:r w:rsidRPr="00B76DF2">
        <w:t>.</w:t>
      </w:r>
      <w:r w:rsidR="00027899" w:rsidRPr="00B76DF2">
        <w:t>–II.H.</w:t>
      </w:r>
      <w:r w:rsidR="00940CC6" w:rsidRPr="00B76DF2">
        <w:t>;</w:t>
      </w:r>
      <w:r w:rsidR="00F1695E" w:rsidRPr="00B76DF2">
        <w:t xml:space="preserve"> and</w:t>
      </w:r>
      <w:r w:rsidR="00940CC6" w:rsidRPr="00B76DF2">
        <w:t xml:space="preserve"> IV.C.</w:t>
      </w:r>
      <w:r w:rsidRPr="00B76DF2">
        <w:t>)</w:t>
      </w:r>
    </w:p>
    <w:p w14:paraId="07B9D879" w14:textId="20CD1DD7" w:rsidR="00CB3FD5" w:rsidRPr="00C64559" w:rsidRDefault="00CB3FD5" w:rsidP="00CB3FD5">
      <w:pPr>
        <w:tabs>
          <w:tab w:val="left" w:pos="6570"/>
        </w:tabs>
        <w:rPr>
          <w:b/>
          <w:bCs/>
        </w:rPr>
      </w:pPr>
      <w:bookmarkStart w:id="0" w:name="_Hlk140492604"/>
      <w:r w:rsidRPr="00B76DF2">
        <w:t>District/School:</w:t>
      </w:r>
      <w:r w:rsidRPr="00B76DF2">
        <w:tab/>
      </w:r>
      <w:r w:rsidRPr="00C64559">
        <w:t>Date</w:t>
      </w:r>
      <w:r w:rsidR="00F23114" w:rsidRPr="00C64559">
        <w:t>:</w:t>
      </w:r>
    </w:p>
    <w:p w14:paraId="7FB24A22" w14:textId="77777777" w:rsidR="00CB3FD5" w:rsidRPr="00C64559" w:rsidRDefault="00CB3FD5" w:rsidP="00CB3FD5">
      <w:pPr>
        <w:tabs>
          <w:tab w:val="left" w:pos="6570"/>
          <w:tab w:val="left" w:pos="9360"/>
        </w:tabs>
        <w:rPr>
          <w:b/>
          <w:bCs/>
        </w:rPr>
      </w:pPr>
      <w:r w:rsidRPr="00C64559">
        <w:t>Student Name:</w:t>
      </w:r>
      <w:r w:rsidRPr="00C64559">
        <w:tab/>
        <w:t>DOB:</w:t>
      </w:r>
      <w:r w:rsidRPr="00C64559">
        <w:tab/>
        <w:t>Grade:</w:t>
      </w:r>
    </w:p>
    <w:bookmarkEnd w:id="0"/>
    <w:p w14:paraId="328845DC" w14:textId="2F4577DF" w:rsidR="00DD741B" w:rsidRPr="00C64559" w:rsidRDefault="00DD741B" w:rsidP="00706B19">
      <w:pPr>
        <w:pStyle w:val="Heading2"/>
        <w:sectPr w:rsidR="00DD741B" w:rsidRPr="00C64559" w:rsidSect="002D687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720"/>
          <w:titlePg/>
          <w:docGrid w:linePitch="326"/>
        </w:sectPr>
      </w:pPr>
      <w:r w:rsidRPr="00C64559">
        <w:t xml:space="preserve">Data </w:t>
      </w:r>
      <w:r w:rsidR="00B642FD" w:rsidRPr="00C64559">
        <w:t>R</w:t>
      </w:r>
      <w:r w:rsidRPr="00C64559">
        <w:t>eviewed</w:t>
      </w:r>
    </w:p>
    <w:p w14:paraId="44BED07D" w14:textId="77777777" w:rsidR="002D6878" w:rsidRPr="00C64559" w:rsidRDefault="00C64559" w:rsidP="002D6878">
      <w:pPr>
        <w:tabs>
          <w:tab w:val="left" w:pos="4140"/>
        </w:tabs>
        <w:spacing w:after="0"/>
        <w:ind w:left="288" w:hanging="288"/>
        <w:rPr>
          <w:rFonts w:cs="Arial"/>
        </w:rPr>
      </w:pPr>
      <w:sdt>
        <w:sdtPr>
          <w:rPr>
            <w:rFonts w:cs="Arial"/>
          </w:rPr>
          <w:id w:val="-13871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Classroom-based assessments</w:t>
      </w:r>
    </w:p>
    <w:p w14:paraId="0E2BE47D" w14:textId="3F29E18E" w:rsidR="00B642FD" w:rsidRPr="00C64559" w:rsidRDefault="00B642FD" w:rsidP="002D6878">
      <w:pPr>
        <w:tabs>
          <w:tab w:val="left" w:pos="4140"/>
        </w:tabs>
        <w:spacing w:after="0"/>
        <w:ind w:left="288" w:hanging="288"/>
        <w:rPr>
          <w:rFonts w:cs="Arial"/>
        </w:rPr>
      </w:pPr>
      <w:r w:rsidRPr="00C64559">
        <w:rPr>
          <w:rFonts w:cs="Arial"/>
        </w:rPr>
        <w:br w:type="column"/>
      </w:r>
      <w:sdt>
        <w:sdtPr>
          <w:rPr>
            <w:rFonts w:cs="Arial"/>
          </w:rPr>
          <w:id w:val="112666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Pr="00C64559">
        <w:rPr>
          <w:rFonts w:cs="Arial"/>
        </w:rPr>
        <w:t>DLM</w:t>
      </w:r>
    </w:p>
    <w:p w14:paraId="46534479" w14:textId="0C731461" w:rsidR="00DD741B" w:rsidRPr="00C64559" w:rsidRDefault="00C64559" w:rsidP="00862E13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65147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Existing evaluation data</w:t>
      </w:r>
      <w:r w:rsidR="00B642FD" w:rsidRPr="00C64559">
        <w:rPr>
          <w:rFonts w:cs="Arial"/>
        </w:rPr>
        <w:br w:type="column"/>
      </w:r>
      <w:sdt>
        <w:sdtPr>
          <w:rPr>
            <w:rFonts w:cs="Arial"/>
          </w:rPr>
          <w:id w:val="167298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Observations</w:t>
      </w:r>
    </w:p>
    <w:p w14:paraId="7449EF06" w14:textId="35E1776D" w:rsidR="00DD741B" w:rsidRPr="00C64559" w:rsidRDefault="00C64559" w:rsidP="00862E13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7806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Schoolwide tests</w:t>
      </w:r>
      <w:r w:rsidR="00B642FD" w:rsidRPr="00C64559">
        <w:rPr>
          <w:rFonts w:cs="Arial"/>
        </w:rPr>
        <w:br w:type="column"/>
      </w:r>
      <w:sdt>
        <w:sdtPr>
          <w:rPr>
            <w:rFonts w:cs="Arial"/>
          </w:rPr>
          <w:id w:val="154162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State assessments</w:t>
      </w:r>
    </w:p>
    <w:p w14:paraId="1758DAA4" w14:textId="5E553DEE" w:rsidR="00B642FD" w:rsidRPr="00C64559" w:rsidRDefault="00C64559" w:rsidP="00896D5C">
      <w:pPr>
        <w:tabs>
          <w:tab w:val="left" w:pos="4140"/>
        </w:tabs>
        <w:spacing w:after="180"/>
        <w:ind w:left="302" w:hanging="302"/>
        <w:rPr>
          <w:rFonts w:cs="Arial"/>
        </w:rPr>
        <w:sectPr w:rsidR="00B642FD" w:rsidRPr="00C64559" w:rsidSect="00C62CE7">
          <w:type w:val="continuous"/>
          <w:pgSz w:w="12240" w:h="15840"/>
          <w:pgMar w:top="1320" w:right="500" w:bottom="1160" w:left="500" w:header="576" w:footer="576" w:gutter="0"/>
          <w:cols w:num="4" w:space="144" w:equalWidth="0">
            <w:col w:w="2448" w:space="144"/>
            <w:col w:w="3168" w:space="144"/>
            <w:col w:w="2304" w:space="144"/>
            <w:col w:w="2888"/>
          </w:cols>
          <w:docGrid w:linePitch="326"/>
        </w:sectPr>
      </w:pPr>
      <w:sdt>
        <w:sdtPr>
          <w:rPr>
            <w:rFonts w:cs="Arial"/>
          </w:rPr>
          <w:id w:val="-13080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DD741B" w:rsidRPr="00C64559">
        <w:rPr>
          <w:rFonts w:cs="Arial"/>
        </w:rPr>
        <w:t>Other</w:t>
      </w:r>
      <w:r w:rsidR="00B642FD" w:rsidRPr="00C64559">
        <w:rPr>
          <w:rFonts w:cs="Arial"/>
        </w:rPr>
        <w:t>:</w:t>
      </w:r>
    </w:p>
    <w:p w14:paraId="719EAB49" w14:textId="42E5BF01" w:rsidR="00B642FD" w:rsidRPr="00C64559" w:rsidRDefault="00B642FD" w:rsidP="00CB3FD5">
      <w:pPr>
        <w:tabs>
          <w:tab w:val="left" w:pos="4140"/>
        </w:tabs>
        <w:spacing w:after="840"/>
        <w:rPr>
          <w:rFonts w:cs="Arial"/>
        </w:rPr>
      </w:pPr>
      <w:r w:rsidRPr="00C64559">
        <w:rPr>
          <w:rFonts w:cs="Arial"/>
        </w:rPr>
        <w:t>Information from parents:</w:t>
      </w:r>
    </w:p>
    <w:p w14:paraId="02DD5EA3" w14:textId="087687EE" w:rsidR="00B642FD" w:rsidRPr="00C64559" w:rsidRDefault="00B642FD" w:rsidP="00B642FD">
      <w:pPr>
        <w:tabs>
          <w:tab w:val="left" w:pos="4140"/>
        </w:tabs>
        <w:spacing w:after="0"/>
        <w:rPr>
          <w:rFonts w:cs="Arial"/>
        </w:rPr>
      </w:pPr>
      <w:r w:rsidRPr="00C64559">
        <w:rPr>
          <w:rFonts w:cs="Arial"/>
        </w:rPr>
        <w:t xml:space="preserve">Based on the data reviewed, the </w:t>
      </w:r>
      <w:r w:rsidR="00101F4E" w:rsidRPr="00C64559">
        <w:rPr>
          <w:rFonts w:cs="Arial"/>
        </w:rPr>
        <w:t xml:space="preserve">group, including the parents, has </w:t>
      </w:r>
      <w:r w:rsidRPr="00C64559">
        <w:rPr>
          <w:rFonts w:cs="Arial"/>
        </w:rPr>
        <w:t>determined:</w:t>
      </w:r>
    </w:p>
    <w:p w14:paraId="0A6D3BC8" w14:textId="4BB5512C" w:rsidR="00B642FD" w:rsidRPr="00C64559" w:rsidRDefault="00716D6F" w:rsidP="00725409">
      <w:pPr>
        <w:tabs>
          <w:tab w:val="left" w:pos="4140"/>
        </w:tabs>
        <w:spacing w:after="0"/>
        <w:ind w:left="489" w:hanging="302"/>
        <w:rPr>
          <w:rFonts w:cs="Arial"/>
        </w:rPr>
      </w:pPr>
      <w:r w:rsidRPr="00C64559">
        <w:rPr>
          <w:rFonts w:cs="Arial"/>
        </w:rPr>
        <w:object w:dxaOrig="225" w:dyaOrig="225" w14:anchorId="7FC9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ata sufficient." style="width:13.5pt;height:9pt" o:ole="">
            <v:imagedata r:id="rId12" o:title=""/>
          </v:shape>
          <w:control r:id="rId13" w:name="OptionButton1" w:shapeid="_x0000_i1035"/>
        </w:object>
      </w:r>
      <w:r w:rsidR="00B642FD" w:rsidRPr="00C64559">
        <w:rPr>
          <w:rFonts w:cs="Arial"/>
        </w:rPr>
        <w:t xml:space="preserve">Existing data </w:t>
      </w:r>
      <w:r w:rsidR="00F1695E" w:rsidRPr="00C64559">
        <w:rPr>
          <w:rFonts w:cs="Arial"/>
          <w:b/>
          <w:i/>
          <w:iCs/>
        </w:rPr>
        <w:t>are</w:t>
      </w:r>
      <w:r w:rsidR="00F1695E" w:rsidRPr="00C64559">
        <w:rPr>
          <w:rFonts w:cs="Arial"/>
        </w:rPr>
        <w:t xml:space="preserve"> </w:t>
      </w:r>
      <w:r w:rsidR="00B642FD" w:rsidRPr="00C64559">
        <w:rPr>
          <w:rFonts w:cs="Arial"/>
        </w:rPr>
        <w:t>sufficient to determine eligibility/continued eligibility and the nature and extent of special education and related services needed.</w:t>
      </w:r>
      <w:r w:rsidR="00F23114" w:rsidRPr="00C64559">
        <w:rPr>
          <w:rFonts w:cs="Arial"/>
          <w:bCs/>
        </w:rPr>
        <w:t xml:space="preserve"> The LEA is proposing to proceed to determination of eligibility if the student has/continues to have a disability that adversely affects educational performance and requires special education and related services under the Individuals with Disabilities Education Act (IDEA).</w:t>
      </w:r>
    </w:p>
    <w:p w14:paraId="5538756A" w14:textId="014731C4" w:rsidR="00B642FD" w:rsidRPr="00C64559" w:rsidRDefault="00716D6F" w:rsidP="00760407">
      <w:pPr>
        <w:tabs>
          <w:tab w:val="left" w:pos="4140"/>
        </w:tabs>
        <w:ind w:left="489" w:hanging="302"/>
        <w:rPr>
          <w:rFonts w:cs="Arial"/>
        </w:rPr>
      </w:pPr>
      <w:r w:rsidRPr="00C64559">
        <w:rPr>
          <w:rFonts w:cs="Arial"/>
        </w:rPr>
        <w:object w:dxaOrig="225" w:dyaOrig="225" w14:anchorId="056777C3">
          <v:shape id="_x0000_i1037" type="#_x0000_t75" alt="Data not sufficient." style="width:13.5pt;height:9pt" o:ole="">
            <v:imagedata r:id="rId12" o:title=""/>
          </v:shape>
          <w:control r:id="rId14" w:name="OptionButton11" w:shapeid="_x0000_i1037"/>
        </w:object>
      </w:r>
      <w:r w:rsidR="00B642FD" w:rsidRPr="00C64559">
        <w:rPr>
          <w:rFonts w:cs="Arial"/>
        </w:rPr>
        <w:t xml:space="preserve">Existing data </w:t>
      </w:r>
      <w:r w:rsidR="00F1695E" w:rsidRPr="00C64559">
        <w:rPr>
          <w:rFonts w:cs="Arial"/>
          <w:b/>
          <w:i/>
          <w:iCs/>
        </w:rPr>
        <w:t>are not</w:t>
      </w:r>
      <w:r w:rsidR="00F1695E" w:rsidRPr="00C64559">
        <w:rPr>
          <w:rFonts w:cs="Arial"/>
        </w:rPr>
        <w:t xml:space="preserve"> </w:t>
      </w:r>
      <w:r w:rsidR="00B642FD" w:rsidRPr="00C64559">
        <w:rPr>
          <w:rFonts w:cs="Arial"/>
        </w:rPr>
        <w:t>sufficient to determine eligibility/continued eligibility and the nature and extent of special education and related services needed.</w:t>
      </w:r>
      <w:r w:rsidR="00F23114" w:rsidRPr="00C64559">
        <w:rPr>
          <w:rFonts w:cs="Arial"/>
        </w:rPr>
        <w:t xml:space="preserve"> The LEA is proposing to evaluate/</w:t>
      </w:r>
      <w:r w:rsidR="00A406C8" w:rsidRPr="00C64559">
        <w:rPr>
          <w:rFonts w:cs="Arial"/>
        </w:rPr>
        <w:br w:type="textWrapping" w:clear="all"/>
      </w:r>
      <w:r w:rsidR="00F23114" w:rsidRPr="00C64559">
        <w:rPr>
          <w:rFonts w:cs="Arial"/>
        </w:rPr>
        <w:t xml:space="preserve">reevaluate this student to determine if </w:t>
      </w:r>
      <w:r w:rsidR="00F23114" w:rsidRPr="00C64559">
        <w:rPr>
          <w:rFonts w:cs="Arial"/>
          <w:bCs/>
        </w:rPr>
        <w:t>the student has/continues to have a disability that adversely affects educational performance and requires special education and related services under the Individuals with Disabilities Education Act (IDEA).</w:t>
      </w:r>
      <w:r w:rsidR="00F23114" w:rsidRPr="00C64559">
        <w:rPr>
          <w:rFonts w:cs="Arial"/>
        </w:rPr>
        <w:t xml:space="preserve"> This evaluation/reevaluation is </w:t>
      </w:r>
      <w:r w:rsidR="00F23114" w:rsidRPr="00C64559">
        <w:rPr>
          <w:rFonts w:cs="Arial"/>
          <w:bCs/>
        </w:rPr>
        <w:t>proposed because there are concerns about the student’s education progress.</w:t>
      </w:r>
    </w:p>
    <w:p w14:paraId="1A42BA13" w14:textId="77777777" w:rsidR="00F23114" w:rsidRPr="00C64559" w:rsidRDefault="00F23114" w:rsidP="00F23114">
      <w:pPr>
        <w:spacing w:after="840"/>
        <w:ind w:left="475"/>
        <w:rPr>
          <w:rFonts w:cs="Arial"/>
          <w:bCs/>
        </w:rPr>
      </w:pPr>
      <w:r w:rsidRPr="00C64559">
        <w:rPr>
          <w:rFonts w:cs="Arial"/>
          <w:bCs/>
        </w:rPr>
        <w:t>The concerns, including data, that form the basis for this proposal are:</w:t>
      </w:r>
    </w:p>
    <w:p w14:paraId="0365978B" w14:textId="033734F7" w:rsidR="00760407" w:rsidRPr="00C64559" w:rsidRDefault="00760407" w:rsidP="002D6878">
      <w:pPr>
        <w:tabs>
          <w:tab w:val="left" w:pos="4140"/>
        </w:tabs>
        <w:spacing w:after="1080"/>
        <w:ind w:left="180"/>
        <w:rPr>
          <w:rFonts w:cs="Arial"/>
        </w:rPr>
      </w:pPr>
      <w:r w:rsidRPr="00C64559">
        <w:rPr>
          <w:rFonts w:cs="Arial"/>
        </w:rPr>
        <w:t>Additional information:</w:t>
      </w:r>
    </w:p>
    <w:p w14:paraId="1FCCC684" w14:textId="1FF2F3C8" w:rsidR="00560668" w:rsidRPr="00C64559" w:rsidRDefault="00560668" w:rsidP="00B642FD">
      <w:pPr>
        <w:pStyle w:val="Heading2"/>
        <w:sectPr w:rsidR="00560668" w:rsidRPr="00C64559" w:rsidSect="002D6878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2240" w:h="15840"/>
          <w:pgMar w:top="1080" w:right="504" w:bottom="1080" w:left="504" w:header="576" w:footer="576" w:gutter="0"/>
          <w:cols w:space="144"/>
          <w:docGrid w:linePitch="326"/>
        </w:sectPr>
      </w:pPr>
      <w:bookmarkStart w:id="1" w:name="_Hlk22315814"/>
      <w:r w:rsidRPr="00C64559">
        <w:t xml:space="preserve">Areas to be </w:t>
      </w:r>
      <w:r w:rsidR="00B642FD" w:rsidRPr="00C64559">
        <w:t>A</w:t>
      </w:r>
      <w:r w:rsidRPr="00C64559">
        <w:t>ssessed</w:t>
      </w:r>
      <w:r w:rsidR="00101F4E" w:rsidRPr="00C64559">
        <w:t xml:space="preserve"> </w:t>
      </w:r>
      <w:r w:rsidR="00F23114" w:rsidRPr="00C64559">
        <w:t>as Determined by the Group Including the Parent</w:t>
      </w:r>
    </w:p>
    <w:p w14:paraId="40103B95" w14:textId="1674E475" w:rsidR="00560668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138902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Academic achievement</w:t>
      </w:r>
    </w:p>
    <w:p w14:paraId="71CA781E" w14:textId="31A69DEE" w:rsidR="00A73B29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62704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Adaptive behavior</w:t>
      </w:r>
    </w:p>
    <w:p w14:paraId="188F2A3D" w14:textId="7B04F1B5" w:rsidR="00B26B8E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38178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5F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60295F" w:rsidRPr="00C64559">
        <w:rPr>
          <w:rFonts w:cs="Arial"/>
        </w:rPr>
        <w:t xml:space="preserve"> </w:t>
      </w:r>
      <w:r w:rsidR="00B26B8E" w:rsidRPr="00C64559">
        <w:rPr>
          <w:rFonts w:cs="Arial"/>
        </w:rPr>
        <w:t xml:space="preserve">Autism </w:t>
      </w:r>
      <w:r w:rsidR="0060295F" w:rsidRPr="00C64559">
        <w:rPr>
          <w:rFonts w:cs="Arial"/>
        </w:rPr>
        <w:t>c</w:t>
      </w:r>
      <w:r w:rsidR="00B26B8E" w:rsidRPr="00C64559">
        <w:rPr>
          <w:rFonts w:cs="Arial"/>
        </w:rPr>
        <w:t>hecklist</w:t>
      </w:r>
      <w:r w:rsidR="0060295F" w:rsidRPr="00C64559">
        <w:rPr>
          <w:rFonts w:cs="Arial"/>
        </w:rPr>
        <w:t>/rating scale</w:t>
      </w:r>
    </w:p>
    <w:p w14:paraId="0AFBEDD9" w14:textId="61260A07" w:rsidR="00AB7065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4795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Communication</w:t>
      </w:r>
    </w:p>
    <w:p w14:paraId="68C56853" w14:textId="35EC304B" w:rsidR="00A73B29" w:rsidRPr="00C64559" w:rsidRDefault="00C64559" w:rsidP="00A54670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2487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Functional behavior assessment</w:t>
      </w:r>
      <w:r w:rsidR="00AB7065" w:rsidRPr="00C64559">
        <w:rPr>
          <w:rFonts w:cs="Arial"/>
        </w:rPr>
        <w:br w:type="column"/>
      </w:r>
      <w:sdt>
        <w:sdtPr>
          <w:rPr>
            <w:rFonts w:cs="Arial"/>
          </w:rPr>
          <w:id w:val="50626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Hearing</w:t>
      </w:r>
    </w:p>
    <w:p w14:paraId="5B5AFCA5" w14:textId="694C06C9" w:rsidR="00AB7065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6716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Intellectual/cognitive</w:t>
      </w:r>
    </w:p>
    <w:p w14:paraId="22CE91A8" w14:textId="553EFBB6" w:rsidR="00A73B29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132766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Motor</w:t>
      </w:r>
    </w:p>
    <w:p w14:paraId="14A1B0C3" w14:textId="41059087" w:rsidR="00AB7065" w:rsidRPr="00C64559" w:rsidRDefault="00C64559" w:rsidP="00A54670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05982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Observations</w:t>
      </w:r>
      <w:r w:rsidR="00AB7065" w:rsidRPr="00C64559">
        <w:rPr>
          <w:rFonts w:cs="Arial"/>
        </w:rPr>
        <w:br w:type="column"/>
      </w:r>
      <w:sdt>
        <w:sdtPr>
          <w:rPr>
            <w:rFonts w:cs="Arial"/>
          </w:rPr>
          <w:id w:val="138992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Psychomotor</w:t>
      </w:r>
    </w:p>
    <w:p w14:paraId="53F60CBF" w14:textId="5E37B3A8" w:rsidR="00A73B29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38382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Social/behavioral</w:t>
      </w:r>
    </w:p>
    <w:p w14:paraId="164CEB8D" w14:textId="349C8B9D" w:rsidR="00A73B29" w:rsidRPr="00C64559" w:rsidRDefault="00C64559" w:rsidP="00725409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54791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A73B29" w:rsidRPr="00C64559">
        <w:rPr>
          <w:rFonts w:cs="Arial"/>
        </w:rPr>
        <w:t>Vision</w:t>
      </w:r>
    </w:p>
    <w:p w14:paraId="4B7DAF18" w14:textId="343EF7CF" w:rsidR="00AB7065" w:rsidRPr="00C64559" w:rsidRDefault="00C64559" w:rsidP="0060295F">
      <w:pPr>
        <w:tabs>
          <w:tab w:val="left" w:pos="2430"/>
          <w:tab w:val="left" w:pos="4140"/>
        </w:tabs>
        <w:spacing w:after="360"/>
        <w:rPr>
          <w:rFonts w:cs="Arial"/>
        </w:rPr>
        <w:sectPr w:rsidR="00AB7065" w:rsidRPr="00C64559" w:rsidSect="002D6878">
          <w:type w:val="continuous"/>
          <w:pgSz w:w="12240" w:h="15840"/>
          <w:pgMar w:top="1080" w:right="504" w:bottom="1080" w:left="504" w:header="576" w:footer="576" w:gutter="0"/>
          <w:cols w:num="3" w:space="1" w:equalWidth="0">
            <w:col w:w="4460" w:space="1"/>
            <w:col w:w="3387" w:space="1"/>
            <w:col w:w="3383" w:space="0"/>
          </w:cols>
          <w:docGrid w:linePitch="326"/>
        </w:sectPr>
      </w:pPr>
      <w:sdt>
        <w:sdtPr>
          <w:rPr>
            <w:rFonts w:cs="Arial"/>
          </w:rPr>
          <w:id w:val="-16085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09" w:rsidRPr="00C64559">
            <w:rPr>
              <w:rFonts w:ascii="MS Gothic" w:eastAsia="MS Gothic" w:hAnsi="MS Gothic" w:cs="Arial" w:hint="eastAsia"/>
            </w:rPr>
            <w:t>☐</w:t>
          </w:r>
        </w:sdtContent>
      </w:sdt>
      <w:r w:rsidR="00725409" w:rsidRPr="00C64559">
        <w:rPr>
          <w:rFonts w:cs="Arial"/>
        </w:rPr>
        <w:t xml:space="preserve"> </w:t>
      </w:r>
      <w:r w:rsidR="00314E41" w:rsidRPr="00C64559">
        <w:rPr>
          <w:rFonts w:cs="Arial"/>
        </w:rPr>
        <w:t>Other</w:t>
      </w:r>
      <w:r w:rsidR="00AB7065" w:rsidRPr="00C64559">
        <w:rPr>
          <w:rFonts w:cs="Arial"/>
        </w:rPr>
        <w:t>:</w:t>
      </w:r>
      <w:bookmarkEnd w:id="1"/>
    </w:p>
    <w:p w14:paraId="7C77D462" w14:textId="483EE69C" w:rsidR="0060295F" w:rsidRPr="00C64559" w:rsidRDefault="0060295F" w:rsidP="0060295F">
      <w:pPr>
        <w:tabs>
          <w:tab w:val="left" w:pos="8280"/>
          <w:tab w:val="left" w:pos="11070"/>
        </w:tabs>
        <w:spacing w:after="240"/>
      </w:pPr>
      <w:r w:rsidRPr="00C64559">
        <w:object w:dxaOrig="225" w:dyaOrig="225" w14:anchorId="0D327AC9">
          <v:shape id="_x0000_i1039" type="#_x0000_t75" style="width:13.5pt;height:9pt" o:ole="">
            <v:imagedata r:id="rId12" o:title=""/>
          </v:shape>
          <w:control r:id="rId19" w:name="OptionButton2" w:shapeid="_x0000_i1039"/>
        </w:object>
      </w:r>
      <w:r w:rsidRPr="00C64559">
        <w:t>Not applicable</w:t>
      </w:r>
    </w:p>
    <w:p w14:paraId="301F13B2" w14:textId="1C1BB42E" w:rsidR="00F23114" w:rsidRPr="00C64559" w:rsidRDefault="00AB7065" w:rsidP="00F23114">
      <w:pPr>
        <w:tabs>
          <w:tab w:val="left" w:pos="8280"/>
          <w:tab w:val="left" w:pos="11070"/>
        </w:tabs>
        <w:spacing w:after="240"/>
        <w:jc w:val="center"/>
        <w:rPr>
          <w:i/>
          <w:iCs/>
        </w:rPr>
      </w:pPr>
      <w:r w:rsidRPr="00C64559">
        <w:rPr>
          <w:b/>
          <w:bCs/>
          <w:i/>
          <w:iCs/>
        </w:rPr>
        <w:lastRenderedPageBreak/>
        <w:t>NOTE:</w:t>
      </w:r>
      <w:r w:rsidRPr="00C64559">
        <w:rPr>
          <w:i/>
          <w:iCs/>
        </w:rPr>
        <w:t xml:space="preserve"> Obtain new Consent for Evaluation before administering additional assessment(s) in the area(s) specified above.</w:t>
      </w:r>
      <w:r w:rsidR="00101F4E" w:rsidRPr="00C64559">
        <w:rPr>
          <w:i/>
          <w:iCs/>
        </w:rPr>
        <w:t xml:space="preserve"> If refusing to administer additional assessment(s) requested by parents, provide parents with Prior Written Notice of Refusal to </w:t>
      </w:r>
      <w:proofErr w:type="gramStart"/>
      <w:r w:rsidR="00101F4E" w:rsidRPr="00C64559">
        <w:rPr>
          <w:i/>
          <w:iCs/>
        </w:rPr>
        <w:t>Take Action</w:t>
      </w:r>
      <w:proofErr w:type="gramEnd"/>
      <w:r w:rsidR="00101F4E" w:rsidRPr="00C64559">
        <w:rPr>
          <w:i/>
          <w:iCs/>
        </w:rPr>
        <w:t>.</w:t>
      </w:r>
    </w:p>
    <w:p w14:paraId="39DE814A" w14:textId="77777777" w:rsidR="00F23114" w:rsidRPr="00C64559" w:rsidRDefault="00F23114" w:rsidP="00F23114">
      <w:pPr>
        <w:spacing w:after="600"/>
        <w:rPr>
          <w:rFonts w:cs="Arial"/>
        </w:rPr>
      </w:pPr>
      <w:r w:rsidRPr="00C64559">
        <w:rPr>
          <w:rFonts w:cs="Arial"/>
        </w:rPr>
        <w:t>Describe other options considered and the reasons why those options were rejected:</w:t>
      </w:r>
    </w:p>
    <w:p w14:paraId="2812CEB3" w14:textId="77777777" w:rsidR="00F23114" w:rsidRDefault="00F23114" w:rsidP="00F23114">
      <w:pPr>
        <w:spacing w:after="600"/>
        <w:rPr>
          <w:rFonts w:cs="Arial"/>
        </w:rPr>
      </w:pPr>
      <w:r w:rsidRPr="00C64559">
        <w:rPr>
          <w:rFonts w:cs="Arial"/>
        </w:rPr>
        <w:t>Other factors that are relevant to this proposal:</w:t>
      </w:r>
    </w:p>
    <w:p w14:paraId="74906232" w14:textId="77777777" w:rsidR="00F23114" w:rsidRDefault="00F23114" w:rsidP="00F23114">
      <w:pPr>
        <w:tabs>
          <w:tab w:val="left" w:pos="4140"/>
        </w:tabs>
        <w:spacing w:after="240"/>
        <w:jc w:val="center"/>
        <w:rPr>
          <w:i/>
          <w:iCs/>
        </w:rPr>
      </w:pPr>
      <w:r w:rsidRPr="00027899">
        <w:rPr>
          <w:b/>
          <w:bCs/>
          <w:i/>
          <w:iCs/>
        </w:rPr>
        <w:t>NOTE:</w:t>
      </w:r>
      <w:r w:rsidRPr="00027899">
        <w:rPr>
          <w:i/>
          <w:iCs/>
        </w:rPr>
        <w:t xml:space="preserve"> Review of </w:t>
      </w:r>
      <w:r>
        <w:rPr>
          <w:i/>
          <w:iCs/>
        </w:rPr>
        <w:t>e</w:t>
      </w:r>
      <w:r w:rsidRPr="00027899">
        <w:rPr>
          <w:i/>
          <w:iCs/>
        </w:rPr>
        <w:t xml:space="preserve">xisting </w:t>
      </w:r>
      <w:r>
        <w:rPr>
          <w:i/>
          <w:iCs/>
        </w:rPr>
        <w:t>d</w:t>
      </w:r>
      <w:r w:rsidRPr="00027899">
        <w:rPr>
          <w:i/>
          <w:iCs/>
        </w:rPr>
        <w:t xml:space="preserve">ata may be conducted without a face-to-face meeting by discussing the data with parents and other team members to agree on additional data needed, if any. Document those who participated </w:t>
      </w:r>
      <w:r>
        <w:rPr>
          <w:i/>
          <w:iCs/>
        </w:rPr>
        <w:t>near the end of this form</w:t>
      </w:r>
      <w:r w:rsidRPr="00027899">
        <w:rPr>
          <w:i/>
          <w:iCs/>
        </w:rPr>
        <w:t>.</w:t>
      </w:r>
    </w:p>
    <w:p w14:paraId="4ECD035B" w14:textId="6276ECA2" w:rsidR="00940CC6" w:rsidRPr="00DA2933" w:rsidRDefault="00940CC6" w:rsidP="00940CC6">
      <w:r w:rsidRPr="00DA2933">
        <w:t xml:space="preserve">Parents and </w:t>
      </w:r>
      <w:r w:rsidR="00484A93">
        <w:t>students who are adults</w:t>
      </w:r>
      <w:r w:rsidRPr="00DA2933">
        <w:t xml:space="preserve"> must be provided prior written notice (PWN) in language understandable to the </w:t>
      </w:r>
      <w:proofErr w:type="gramStart"/>
      <w:r w:rsidRPr="00DA2933">
        <w:t>general public</w:t>
      </w:r>
      <w:proofErr w:type="gramEnd"/>
      <w:r w:rsidRPr="00DA2933">
        <w:t xml:space="preserve"> in their native language or other mode of communication before the LEA proposes or refuses to initiate or change the identification, evaluation, or educational placement of your student/you, or the provision of a free appropriate public education (FAPE) to your student/you.</w:t>
      </w:r>
    </w:p>
    <w:p w14:paraId="2A069E50" w14:textId="6B2D56A8" w:rsidR="00940CC6" w:rsidRDefault="00940CC6" w:rsidP="00940CC6">
      <w:pPr>
        <w:rPr>
          <w:rFonts w:cs="Arial"/>
        </w:rPr>
      </w:pPr>
      <w:r w:rsidRPr="00DA2933">
        <w:rPr>
          <w:rFonts w:cs="Arial"/>
          <w:bCs/>
        </w:rPr>
        <w:t>The Procedural Safeguards under Part B of the Individuals with Disabilities Education Act (IDEA) afford you protection</w:t>
      </w:r>
      <w:r w:rsidRPr="00DA2933">
        <w:rPr>
          <w:rFonts w:cs="Arial"/>
        </w:rPr>
        <w:t>. If you do not have a copy, you may request one from the special education teacher. If you have any questions regarding this notice or the Procedural Safeguards, contact the principal/director or special education teacher.</w:t>
      </w:r>
    </w:p>
    <w:p w14:paraId="748C787C" w14:textId="60BE45DA" w:rsidR="00821D11" w:rsidRDefault="00821D11" w:rsidP="00821D11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t xml:space="preserve">Was </w:t>
      </w:r>
      <w:r w:rsidRPr="00DA2933">
        <w:t>a translator</w:t>
      </w:r>
      <w:r>
        <w:t>/</w:t>
      </w:r>
      <w:r w:rsidRPr="00DA2933">
        <w:t>interpreter</w:t>
      </w:r>
      <w:r>
        <w:t xml:space="preserve"> for a spoken language</w:t>
      </w:r>
      <w:r w:rsidRPr="00DA2933">
        <w:t xml:space="preserve"> provided to enable the parent(s)/student </w:t>
      </w:r>
      <w:r>
        <w:t xml:space="preserve">who is an </w:t>
      </w:r>
      <w:r w:rsidRPr="00DA2933">
        <w:t>adult to participate in the meeting</w:t>
      </w:r>
      <w:r>
        <w:t>?</w:t>
      </w:r>
    </w:p>
    <w:p w14:paraId="4BF734AB" w14:textId="299C04E1" w:rsidR="00821D11" w:rsidRDefault="00821D11" w:rsidP="00F1695E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rFonts w:cs="Arial"/>
        </w:rPr>
        <w:object w:dxaOrig="225" w:dyaOrig="225" w14:anchorId="778792A6">
          <v:shape id="_x0000_i1041" type="#_x0000_t75" alt="Student is not eligible." style="width:13.5pt;height:9pt" o:ole="">
            <v:imagedata r:id="rId12" o:title=""/>
          </v:shape>
          <w:control r:id="rId20" w:name="OptionButton63111" w:shapeid="_x0000_i1041"/>
        </w:object>
      </w:r>
      <w:r>
        <w:rPr>
          <w:rFonts w:cs="Arial"/>
        </w:rPr>
        <w:t xml:space="preserve">No, </w:t>
      </w:r>
      <w:r>
        <w:t>translator/interpreter not needed</w:t>
      </w:r>
    </w:p>
    <w:p w14:paraId="4562695C" w14:textId="7B50A4C1" w:rsidR="00821D11" w:rsidRPr="00DA2933" w:rsidRDefault="00821D11" w:rsidP="00F1695E">
      <w:pPr>
        <w:ind w:left="360"/>
        <w:rPr>
          <w:rFonts w:cs="Arial"/>
        </w:rPr>
      </w:pPr>
      <w:r w:rsidRPr="00DA2933">
        <w:rPr>
          <w:rFonts w:cs="Arial"/>
        </w:rPr>
        <w:object w:dxaOrig="225" w:dyaOrig="225" w14:anchorId="2711E50A">
          <v:shape id="_x0000_i1043" type="#_x0000_t75" alt="Student is not eligible." style="width:13.5pt;height:9pt" o:ole="">
            <v:imagedata r:id="rId12" o:title=""/>
          </v:shape>
          <w:control r:id="rId21" w:name="OptionButton63121" w:shapeid="_x0000_i1043"/>
        </w:object>
      </w:r>
      <w:r>
        <w:rPr>
          <w:rFonts w:cs="Arial"/>
        </w:rPr>
        <w:t>Yes</w:t>
      </w:r>
      <w:r w:rsidR="00F1695E">
        <w:rPr>
          <w:rFonts w:cs="Arial"/>
        </w:rPr>
        <w:t xml:space="preserve"> (translator/interpreter should be listed in participants section below)</w:t>
      </w:r>
    </w:p>
    <w:p w14:paraId="6704F943" w14:textId="728B4949" w:rsidR="00940CC6" w:rsidRPr="00DA2933" w:rsidRDefault="00C64559" w:rsidP="00940CC6">
      <w:pPr>
        <w:spacing w:after="0"/>
      </w:pPr>
      <w:sdt>
        <w:sdtPr>
          <w:id w:val="-192386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95E" w:rsidRPr="00DA2933">
            <w:rPr>
              <w:rFonts w:ascii="MS Gothic" w:eastAsia="MS Gothic" w:hAnsi="MS Gothic" w:hint="eastAsia"/>
            </w:rPr>
            <w:t>☐</w:t>
          </w:r>
        </w:sdtContent>
      </w:sdt>
      <w:r w:rsidR="00F1695E" w:rsidRPr="00DA2933">
        <w:t xml:space="preserve"> </w:t>
      </w:r>
      <w:r w:rsidR="00940CC6" w:rsidRPr="00DA2933">
        <w:t xml:space="preserve">Your native language or other mode of communication is </w:t>
      </w:r>
      <w:r w:rsidR="00940CC6" w:rsidRPr="00DA2933">
        <w:rPr>
          <w:b/>
          <w:bCs/>
        </w:rPr>
        <w:t>not</w:t>
      </w:r>
      <w:r w:rsidR="00940CC6" w:rsidRPr="00DA2933">
        <w:t xml:space="preserve"> a written language.</w:t>
      </w:r>
    </w:p>
    <w:p w14:paraId="44DB5B47" w14:textId="77777777" w:rsidR="00940CC6" w:rsidRPr="00DA2933" w:rsidRDefault="00940CC6" w:rsidP="00940CC6">
      <w:pPr>
        <w:spacing w:after="0"/>
        <w:ind w:left="302"/>
        <w:rPr>
          <w:b/>
          <w:bCs/>
        </w:rPr>
      </w:pPr>
      <w:r w:rsidRPr="00DA2933">
        <w:rPr>
          <w:b/>
          <w:bCs/>
        </w:rPr>
        <w:t>Therefore:</w:t>
      </w:r>
    </w:p>
    <w:p w14:paraId="2E4987C3" w14:textId="77777777" w:rsidR="00940CC6" w:rsidRPr="00DA2933" w:rsidRDefault="00C64559" w:rsidP="00940CC6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157284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C6" w:rsidRPr="00DA2933">
            <w:rPr>
              <w:rFonts w:ascii="MS Gothic" w:eastAsia="MS Gothic" w:hAnsi="MS Gothic" w:hint="eastAsia"/>
            </w:rPr>
            <w:t>☐</w:t>
          </w:r>
        </w:sdtContent>
      </w:sdt>
      <w:r w:rsidR="00940CC6" w:rsidRPr="00DA2933">
        <w:t xml:space="preserve"> The notice was translated orally or by other means in your native language or other mode of communication on[date]:</w:t>
      </w:r>
      <w:r w:rsidR="00940CC6" w:rsidRPr="00DA2933">
        <w:tab/>
        <w:t>by[person]:</w:t>
      </w:r>
      <w:r w:rsidR="00940CC6" w:rsidRPr="00DA2933">
        <w:tab/>
      </w:r>
      <w:r w:rsidR="00940CC6" w:rsidRPr="00DA2933">
        <w:rPr>
          <w:b/>
          <w:bCs/>
        </w:rPr>
        <w:t>AND</w:t>
      </w:r>
    </w:p>
    <w:p w14:paraId="55EA1CEE" w14:textId="77777777" w:rsidR="00940CC6" w:rsidRPr="00DA2933" w:rsidRDefault="00C64559" w:rsidP="00940CC6">
      <w:pPr>
        <w:tabs>
          <w:tab w:val="left" w:pos="7020"/>
          <w:tab w:val="left" w:pos="11070"/>
        </w:tabs>
        <w:ind w:left="849" w:hanging="302"/>
      </w:pPr>
      <w:sdt>
        <w:sdtPr>
          <w:id w:val="-99047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CC6" w:rsidRPr="00DA2933">
            <w:rPr>
              <w:rFonts w:ascii="MS Gothic" w:eastAsia="MS Gothic" w:hAnsi="MS Gothic" w:hint="eastAsia"/>
            </w:rPr>
            <w:t>☐</w:t>
          </w:r>
        </w:sdtContent>
      </w:sdt>
      <w:r w:rsidR="00940CC6" w:rsidRPr="00DA2933">
        <w:t xml:space="preserve"> You verified with the translator/interpreter that you understand the content of this notice.</w:t>
      </w:r>
    </w:p>
    <w:p w14:paraId="6EA2DE0D" w14:textId="52C79B3B" w:rsidR="00862E13" w:rsidRDefault="005F71BC" w:rsidP="00862E13">
      <w:pPr>
        <w:tabs>
          <w:tab w:val="left" w:pos="8460"/>
        </w:tabs>
        <w:spacing w:after="180"/>
      </w:pPr>
      <w:r>
        <w:t>List the participa</w:t>
      </w:r>
      <w:r w:rsidR="00706B19">
        <w:t>nts</w:t>
      </w:r>
      <w:r>
        <w:t xml:space="preserve"> (must include parent/student</w:t>
      </w:r>
      <w:r w:rsidR="00706B19" w:rsidRPr="00706B19">
        <w:t xml:space="preserve"> </w:t>
      </w:r>
      <w:r w:rsidR="00706B19">
        <w:t>who is an adult</w:t>
      </w:r>
      <w:r>
        <w:t>)</w:t>
      </w:r>
      <w:r w:rsidR="00DC1CA4">
        <w:tab/>
      </w:r>
      <w:r>
        <w:t>Form of participation</w:t>
      </w:r>
    </w:p>
    <w:p w14:paraId="76C71492" w14:textId="392384FF" w:rsidR="005F71BC" w:rsidRPr="00862E13" w:rsidRDefault="00DC1CA4" w:rsidP="00862E13">
      <w:pPr>
        <w:tabs>
          <w:tab w:val="left" w:pos="8100"/>
          <w:tab w:val="left" w:pos="846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 w:rsidR="00862E13">
        <w:tab/>
      </w:r>
      <w:r w:rsidR="00862E13">
        <w:rPr>
          <w:u w:val="single"/>
        </w:rPr>
        <w:tab/>
      </w:r>
    </w:p>
    <w:p w14:paraId="2555FD3E" w14:textId="134257EB" w:rsidR="005F71BC" w:rsidRPr="00D77778" w:rsidRDefault="005F71BC" w:rsidP="00F1695E">
      <w:pPr>
        <w:tabs>
          <w:tab w:val="left" w:pos="8100"/>
          <w:tab w:val="left" w:pos="846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 w:rsidR="00D77778">
        <w:tab/>
      </w:r>
      <w:r w:rsidR="00D77778">
        <w:rPr>
          <w:u w:val="single"/>
        </w:rPr>
        <w:tab/>
      </w:r>
    </w:p>
    <w:p w14:paraId="36ECE037" w14:textId="225AF88D" w:rsidR="005F71BC" w:rsidRPr="00D77778" w:rsidRDefault="005F71BC" w:rsidP="00F1695E">
      <w:pPr>
        <w:tabs>
          <w:tab w:val="left" w:pos="8100"/>
          <w:tab w:val="left" w:pos="8460"/>
          <w:tab w:val="left" w:pos="11160"/>
        </w:tabs>
        <w:spacing w:after="240"/>
        <w:rPr>
          <w:u w:val="single"/>
        </w:rPr>
      </w:pPr>
      <w:r>
        <w:rPr>
          <w:u w:val="single"/>
        </w:rPr>
        <w:tab/>
      </w:r>
      <w:r w:rsidR="00D77778">
        <w:tab/>
      </w:r>
      <w:r w:rsidR="00D77778">
        <w:rPr>
          <w:u w:val="single"/>
        </w:rPr>
        <w:tab/>
      </w:r>
    </w:p>
    <w:p w14:paraId="3852448E" w14:textId="77777777" w:rsidR="00706B19" w:rsidRDefault="005F71BC" w:rsidP="00F1695E">
      <w:pPr>
        <w:tabs>
          <w:tab w:val="left" w:pos="8100"/>
          <w:tab w:val="left" w:pos="8460"/>
          <w:tab w:val="left" w:pos="11160"/>
        </w:tabs>
        <w:spacing w:after="240"/>
        <w:rPr>
          <w:u w:val="single"/>
        </w:rPr>
        <w:sectPr w:rsidR="00706B19" w:rsidSect="008A228C">
          <w:headerReference w:type="even" r:id="rId22"/>
          <w:headerReference w:type="default" r:id="rId23"/>
          <w:footerReference w:type="default" r:id="rId24"/>
          <w:headerReference w:type="first" r:id="rId25"/>
          <w:type w:val="continuous"/>
          <w:pgSz w:w="12240" w:h="15840"/>
          <w:pgMar w:top="1320" w:right="500" w:bottom="1160" w:left="500" w:header="576" w:footer="576" w:gutter="0"/>
          <w:cols w:space="144"/>
          <w:docGrid w:linePitch="326"/>
        </w:sectPr>
      </w:pPr>
      <w:r>
        <w:rPr>
          <w:u w:val="single"/>
        </w:rPr>
        <w:tab/>
      </w:r>
      <w:r w:rsidR="00D77778">
        <w:tab/>
      </w:r>
      <w:r w:rsidR="00D77778">
        <w:rPr>
          <w:u w:val="single"/>
        </w:rPr>
        <w:tab/>
      </w:r>
    </w:p>
    <w:p w14:paraId="376C0859" w14:textId="77777777" w:rsidR="002D6878" w:rsidRPr="0035692B" w:rsidRDefault="002D6878" w:rsidP="002D6878">
      <w:pPr>
        <w:tabs>
          <w:tab w:val="left" w:pos="8100"/>
          <w:tab w:val="left" w:pos="8460"/>
          <w:tab w:val="left" w:pos="11160"/>
        </w:tabs>
        <w:spacing w:after="240"/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2F90F4D" w14:textId="013C0D9A" w:rsidR="00AB7065" w:rsidRPr="008A228C" w:rsidRDefault="00AB7065" w:rsidP="008A228C">
      <w:pPr>
        <w:tabs>
          <w:tab w:val="left" w:pos="8280"/>
          <w:tab w:val="left" w:pos="11070"/>
        </w:tabs>
        <w:spacing w:after="0"/>
        <w:jc w:val="center"/>
        <w:rPr>
          <w:b/>
          <w:bCs/>
          <w:sz w:val="26"/>
          <w:szCs w:val="26"/>
        </w:rPr>
      </w:pPr>
      <w:r w:rsidRPr="00AB7065">
        <w:rPr>
          <w:b/>
          <w:bCs/>
          <w:sz w:val="26"/>
          <w:szCs w:val="26"/>
        </w:rPr>
        <w:lastRenderedPageBreak/>
        <w:t xml:space="preserve">At the conclusion of the reevaluation process, complete a new </w:t>
      </w:r>
      <w:r w:rsidR="00CB3FD5">
        <w:rPr>
          <w:b/>
          <w:bCs/>
          <w:sz w:val="26"/>
          <w:szCs w:val="26"/>
        </w:rPr>
        <w:t>Group</w:t>
      </w:r>
      <w:r w:rsidRPr="00AB7065">
        <w:rPr>
          <w:b/>
          <w:bCs/>
          <w:sz w:val="26"/>
          <w:szCs w:val="26"/>
        </w:rPr>
        <w:t xml:space="preserve"> Evaluation Summary Report and </w:t>
      </w:r>
      <w:r w:rsidR="007A43A6">
        <w:rPr>
          <w:b/>
          <w:bCs/>
          <w:sz w:val="26"/>
          <w:szCs w:val="26"/>
        </w:rPr>
        <w:t>Prior Written</w:t>
      </w:r>
      <w:r w:rsidRPr="00AB7065">
        <w:rPr>
          <w:b/>
          <w:bCs/>
          <w:sz w:val="26"/>
          <w:szCs w:val="26"/>
        </w:rPr>
        <w:t xml:space="preserve"> Notice of Eligibility Determination form.</w:t>
      </w:r>
    </w:p>
    <w:sectPr w:rsidR="00AB7065" w:rsidRPr="008A228C" w:rsidSect="008A228C">
      <w:type w:val="continuous"/>
      <w:pgSz w:w="12240" w:h="15840"/>
      <w:pgMar w:top="1320" w:right="500" w:bottom="1160" w:left="500" w:header="576" w:footer="576" w:gutter="0"/>
      <w:cols w:space="14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3145" w14:textId="429B75CC" w:rsidR="006626C4" w:rsidRDefault="00C33692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Revised </w:t>
    </w:r>
    <w:r w:rsidR="00EA380E">
      <w:t xml:space="preserve">USBE SES </w:t>
    </w:r>
    <w:r w:rsidR="00D77778">
      <w:t>August</w:t>
    </w:r>
    <w:r w:rsidR="00EA380E">
      <w:t xml:space="preserve"> 202</w:t>
    </w:r>
    <w:r w:rsidR="008A228C">
      <w:t>2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6B0D" w14:textId="090FE5FA" w:rsidR="00AB7065" w:rsidRDefault="00D77778" w:rsidP="00D77778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F0251A">
      <w:t xml:space="preserve">Revised </w:t>
    </w:r>
    <w:r w:rsidR="00C64559">
      <w:t>August</w:t>
    </w:r>
    <w:r w:rsidR="0060295F">
      <w:t xml:space="preserve"> 2024</w:t>
    </w:r>
    <w:r>
      <w:tab/>
    </w:r>
    <w:sdt>
      <w:sdtPr>
        <w:id w:val="-2962255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 w:rsidR="00C64559">
      <w:rPr>
        <w:noProof/>
      </w:rPr>
      <w:t>508</w:t>
    </w:r>
    <w:r>
      <w:rPr>
        <w:noProof/>
      </w:rPr>
      <w:t xml:space="preserve"> Compliant: </w:t>
    </w:r>
    <w:r w:rsidR="00C64559">
      <w:t>August</w:t>
    </w:r>
    <w:r w:rsidR="0060295F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B855" w14:textId="4158708C" w:rsidR="008A228C" w:rsidRDefault="008A228C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Revised USBE SES </w:t>
    </w:r>
    <w:r w:rsidR="00CB3FD5">
      <w:t>May 2023</w:t>
    </w:r>
    <w:r>
      <w:tab/>
    </w:r>
    <w:sdt>
      <w:sdtPr>
        <w:id w:val="12414486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66DF8" w14:textId="7B58084F" w:rsidR="00C97890" w:rsidRDefault="008A228C" w:rsidP="00760407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F0251A">
      <w:t xml:space="preserve">Revised </w:t>
    </w:r>
    <w:r w:rsidR="00C64559">
      <w:t>August</w:t>
    </w:r>
    <w:r w:rsidR="0060295F">
      <w:t xml:space="preserve"> 2024</w:t>
    </w:r>
    <w:r w:rsidR="00A81967"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fldChar w:fldCharType="begin"/>
        </w:r>
        <w:r w:rsidR="00A81967">
          <w:instrText xml:space="preserve"> PAGE   \* MERGEFORMAT </w:instrText>
        </w:r>
        <w:r w:rsidR="00A81967">
          <w:fldChar w:fldCharType="separate"/>
        </w:r>
        <w:r w:rsidR="00A81967">
          <w:rPr>
            <w:noProof/>
          </w:rPr>
          <w:t>2</w:t>
        </w:r>
        <w:r w:rsidR="00A8196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06B68" w14:textId="09AA3341" w:rsidR="0018533B" w:rsidRPr="0018533B" w:rsidRDefault="0018533B" w:rsidP="00027899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t xml:space="preserve">SpEd </w:t>
    </w:r>
    <w:r w:rsidR="00027899">
      <w:t>8</w:t>
    </w:r>
    <w:r>
      <w:tab/>
    </w:r>
    <w:sdt>
      <w:sdtPr>
        <w:id w:val="1365484422"/>
        <w:placeholder>
          <w:docPart w:val="71CD96C0D35E4DBBB8B8B697BABCC0F9"/>
        </w:placeholder>
        <w:showingPlcHdr/>
      </w:sdtPr>
      <w:sdtEndPr/>
      <w:sdtContent>
        <w:r>
          <w:rPr>
            <w:rStyle w:val="PlaceholderText"/>
          </w:rPr>
          <w:t>District/School</w:t>
        </w:r>
      </w:sdtContent>
    </w:sdt>
    <w:r>
      <w:tab/>
    </w:r>
    <w:sdt>
      <w:sdtPr>
        <w:id w:val="1574547092"/>
        <w:placeholder>
          <w:docPart w:val="53C70A54271B4ED781A6ADE30DE3F4A9"/>
        </w:placeholder>
        <w:showingPlcHdr/>
      </w:sdtPr>
      <w:sdtEndPr/>
      <w:sdtContent>
        <w:r>
          <w:rPr>
            <w:rStyle w:val="PlaceholderText"/>
          </w:rPr>
          <w:t>Student Name</w:t>
        </w:r>
      </w:sdtContent>
    </w:sdt>
    <w:r>
      <w:tab/>
    </w:r>
    <w:sdt>
      <w:sdtPr>
        <w:id w:val="1441879815"/>
        <w:placeholder>
          <w:docPart w:val="4EF9BE799A7D410DAE6E982B24CE4B8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</w:rPr>
          <w:t>DOB</w:t>
        </w:r>
      </w:sdtContent>
    </w:sdt>
    <w:r>
      <w:tab/>
    </w:r>
    <w:sdt>
      <w:sdtPr>
        <w:id w:val="1088272325"/>
        <w:placeholder>
          <w:docPart w:val="76A3F3DF194E49EC940E2378613D5525"/>
        </w:placeholder>
        <w:showingPlcHdr/>
      </w:sdtPr>
      <w:sdtEndPr/>
      <w:sdtContent>
        <w:r>
          <w:rPr>
            <w:rStyle w:val="PlaceholderText"/>
          </w:rPr>
          <w:t>Grade</w:t>
        </w:r>
      </w:sdtContent>
    </w:sdt>
    <w:r w:rsidR="00027899">
      <w:tab/>
    </w:r>
    <w:sdt>
      <w:sdtPr>
        <w:id w:val="1919362335"/>
        <w:placeholder>
          <w:docPart w:val="45A2D32B8F404E809F7BC6B01E7F5AD8"/>
        </w:placeholder>
        <w:showingPlcHdr/>
      </w:sdtPr>
      <w:sdtEndPr/>
      <w:sdtContent>
        <w:r w:rsidR="00027899" w:rsidRPr="007E310E">
          <w:rPr>
            <w:color w:val="808080"/>
          </w:rPr>
          <w:t>Classification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0571" w14:textId="1AD22BB8" w:rsidR="00AB7065" w:rsidRPr="00D77778" w:rsidRDefault="00D77778" w:rsidP="00D77778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t xml:space="preserve">SpEd </w:t>
    </w:r>
    <w: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63CAA" w14:textId="11BF421C" w:rsidR="00F1695E" w:rsidRDefault="00F169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F847C" w14:textId="5E86BEF9" w:rsidR="00F1695E" w:rsidRDefault="00CB3FD5">
    <w:pPr>
      <w:pStyle w:val="Header"/>
    </w:pPr>
    <w:r>
      <w:t>SpEd 8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5D69" w14:textId="617CF491" w:rsidR="00F1695E" w:rsidRDefault="00F1695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32AE" w14:textId="5FAB311C" w:rsidR="00F1695E" w:rsidRDefault="00F169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511" w14:textId="3211E3D2" w:rsidR="00F1695E" w:rsidRDefault="00CB3FD5">
    <w:pPr>
      <w:pStyle w:val="Header"/>
    </w:pPr>
    <w:r>
      <w:t>SpEd 8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CF09" w14:textId="4804151F" w:rsidR="00F1695E" w:rsidRDefault="00F1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64227">
    <w:abstractNumId w:val="7"/>
  </w:num>
  <w:num w:numId="2" w16cid:durableId="1597327853">
    <w:abstractNumId w:val="2"/>
  </w:num>
  <w:num w:numId="3" w16cid:durableId="1282178764">
    <w:abstractNumId w:val="5"/>
  </w:num>
  <w:num w:numId="4" w16cid:durableId="735663905">
    <w:abstractNumId w:val="8"/>
  </w:num>
  <w:num w:numId="5" w16cid:durableId="1201552546">
    <w:abstractNumId w:val="9"/>
  </w:num>
  <w:num w:numId="6" w16cid:durableId="1037706675">
    <w:abstractNumId w:val="4"/>
  </w:num>
  <w:num w:numId="7" w16cid:durableId="487719227">
    <w:abstractNumId w:val="0"/>
  </w:num>
  <w:num w:numId="8" w16cid:durableId="1791244593">
    <w:abstractNumId w:val="6"/>
  </w:num>
  <w:num w:numId="9" w16cid:durableId="1952468449">
    <w:abstractNumId w:val="10"/>
  </w:num>
  <w:num w:numId="10" w16cid:durableId="1484077573">
    <w:abstractNumId w:val="1"/>
  </w:num>
  <w:num w:numId="11" w16cid:durableId="1952319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22B"/>
    <w:rsid w:val="00027899"/>
    <w:rsid w:val="00101F4E"/>
    <w:rsid w:val="001136B4"/>
    <w:rsid w:val="00161DB1"/>
    <w:rsid w:val="00165167"/>
    <w:rsid w:val="0018533B"/>
    <w:rsid w:val="001946E1"/>
    <w:rsid w:val="001B1447"/>
    <w:rsid w:val="0020334D"/>
    <w:rsid w:val="00206C42"/>
    <w:rsid w:val="002A10EB"/>
    <w:rsid w:val="002A5F4C"/>
    <w:rsid w:val="002B3B2C"/>
    <w:rsid w:val="002D6878"/>
    <w:rsid w:val="002E5594"/>
    <w:rsid w:val="002F516D"/>
    <w:rsid w:val="00314E41"/>
    <w:rsid w:val="00354110"/>
    <w:rsid w:val="003574E6"/>
    <w:rsid w:val="003951F1"/>
    <w:rsid w:val="003B0B2F"/>
    <w:rsid w:val="003C7F74"/>
    <w:rsid w:val="003F78B7"/>
    <w:rsid w:val="00441104"/>
    <w:rsid w:val="00465C20"/>
    <w:rsid w:val="0048458E"/>
    <w:rsid w:val="00484A93"/>
    <w:rsid w:val="0048612C"/>
    <w:rsid w:val="00490D14"/>
    <w:rsid w:val="004975D3"/>
    <w:rsid w:val="004F467C"/>
    <w:rsid w:val="00523D70"/>
    <w:rsid w:val="00560668"/>
    <w:rsid w:val="005A5853"/>
    <w:rsid w:val="005B2246"/>
    <w:rsid w:val="005B76E3"/>
    <w:rsid w:val="005E26C9"/>
    <w:rsid w:val="005F71BC"/>
    <w:rsid w:val="00600AE3"/>
    <w:rsid w:val="0060295F"/>
    <w:rsid w:val="00610E1A"/>
    <w:rsid w:val="00611EE8"/>
    <w:rsid w:val="00651350"/>
    <w:rsid w:val="006626C4"/>
    <w:rsid w:val="006707B8"/>
    <w:rsid w:val="00695DFC"/>
    <w:rsid w:val="006964DF"/>
    <w:rsid w:val="006D498B"/>
    <w:rsid w:val="006D61E9"/>
    <w:rsid w:val="006E3448"/>
    <w:rsid w:val="007022B1"/>
    <w:rsid w:val="00706B19"/>
    <w:rsid w:val="00716D6F"/>
    <w:rsid w:val="00725409"/>
    <w:rsid w:val="00760407"/>
    <w:rsid w:val="0076334D"/>
    <w:rsid w:val="0077110D"/>
    <w:rsid w:val="007A43A6"/>
    <w:rsid w:val="007E310E"/>
    <w:rsid w:val="00821D11"/>
    <w:rsid w:val="00826107"/>
    <w:rsid w:val="00862E13"/>
    <w:rsid w:val="0086660C"/>
    <w:rsid w:val="008814E8"/>
    <w:rsid w:val="00896D5C"/>
    <w:rsid w:val="008A228C"/>
    <w:rsid w:val="008A543F"/>
    <w:rsid w:val="008D5465"/>
    <w:rsid w:val="00940CC6"/>
    <w:rsid w:val="009674E1"/>
    <w:rsid w:val="0098782B"/>
    <w:rsid w:val="009F285C"/>
    <w:rsid w:val="00A238CE"/>
    <w:rsid w:val="00A406C8"/>
    <w:rsid w:val="00A54670"/>
    <w:rsid w:val="00A73B29"/>
    <w:rsid w:val="00A81967"/>
    <w:rsid w:val="00AB7065"/>
    <w:rsid w:val="00AD71AD"/>
    <w:rsid w:val="00AF77CB"/>
    <w:rsid w:val="00B13E7F"/>
    <w:rsid w:val="00B25E42"/>
    <w:rsid w:val="00B26B8E"/>
    <w:rsid w:val="00B642FD"/>
    <w:rsid w:val="00B656A4"/>
    <w:rsid w:val="00B76DF2"/>
    <w:rsid w:val="00BA5649"/>
    <w:rsid w:val="00BB3076"/>
    <w:rsid w:val="00BC4F00"/>
    <w:rsid w:val="00BD2C2F"/>
    <w:rsid w:val="00BD2D65"/>
    <w:rsid w:val="00C0083D"/>
    <w:rsid w:val="00C1273D"/>
    <w:rsid w:val="00C12C65"/>
    <w:rsid w:val="00C225AD"/>
    <w:rsid w:val="00C33692"/>
    <w:rsid w:val="00C62CE7"/>
    <w:rsid w:val="00C64559"/>
    <w:rsid w:val="00C8206C"/>
    <w:rsid w:val="00C97890"/>
    <w:rsid w:val="00CB3FD5"/>
    <w:rsid w:val="00CC72A4"/>
    <w:rsid w:val="00CF05E8"/>
    <w:rsid w:val="00CF4990"/>
    <w:rsid w:val="00D77778"/>
    <w:rsid w:val="00DB137B"/>
    <w:rsid w:val="00DC1CA4"/>
    <w:rsid w:val="00DD741B"/>
    <w:rsid w:val="00E014E4"/>
    <w:rsid w:val="00E4046E"/>
    <w:rsid w:val="00E54161"/>
    <w:rsid w:val="00E87725"/>
    <w:rsid w:val="00EA237E"/>
    <w:rsid w:val="00EA380E"/>
    <w:rsid w:val="00F0251A"/>
    <w:rsid w:val="00F1695E"/>
    <w:rsid w:val="00F23114"/>
    <w:rsid w:val="00F3009D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07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95E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6B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38CE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38CE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695E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6B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BB3076"/>
    <w:pPr>
      <w:spacing w:after="0" w:line="240" w:lineRule="auto"/>
    </w:pPr>
    <w:rPr>
      <w:rFonts w:ascii="Open Sans" w:hAnsi="Open San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1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F4E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F4E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6B1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6B1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6B1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6B1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header" Target="header6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CD96C0D35E4DBBB8B8B697BABC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697C-23EA-443C-9216-0F6B0B702FB1}"/>
      </w:docPartPr>
      <w:docPartBody>
        <w:p w:rsidR="002D064A" w:rsidRDefault="009A2A9B" w:rsidP="009A2A9B">
          <w:pPr>
            <w:pStyle w:val="71CD96C0D35E4DBBB8B8B697BABCC0F92"/>
          </w:pPr>
          <w:r>
            <w:rPr>
              <w:rStyle w:val="PlaceholderText"/>
            </w:rPr>
            <w:t>District/School</w:t>
          </w:r>
        </w:p>
      </w:docPartBody>
    </w:docPart>
    <w:docPart>
      <w:docPartPr>
        <w:name w:val="53C70A54271B4ED781A6ADE30DE3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8AF8-3426-4543-9905-9F4EB95C2E67}"/>
      </w:docPartPr>
      <w:docPartBody>
        <w:p w:rsidR="002D064A" w:rsidRDefault="009A2A9B" w:rsidP="009A2A9B">
          <w:pPr>
            <w:pStyle w:val="53C70A54271B4ED781A6ADE30DE3F4A92"/>
          </w:pPr>
          <w:r>
            <w:rPr>
              <w:rStyle w:val="PlaceholderText"/>
            </w:rPr>
            <w:t>Student Name</w:t>
          </w:r>
        </w:p>
      </w:docPartBody>
    </w:docPart>
    <w:docPart>
      <w:docPartPr>
        <w:name w:val="4EF9BE799A7D410DAE6E982B24CE4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2A02-A142-4D37-9169-6BE99328AE44}"/>
      </w:docPartPr>
      <w:docPartBody>
        <w:p w:rsidR="002D064A" w:rsidRDefault="009A2A9B" w:rsidP="009A2A9B">
          <w:pPr>
            <w:pStyle w:val="4EF9BE799A7D410DAE6E982B24CE4B822"/>
          </w:pPr>
          <w:r>
            <w:rPr>
              <w:rStyle w:val="PlaceholderText"/>
            </w:rPr>
            <w:t>DOB</w:t>
          </w:r>
        </w:p>
      </w:docPartBody>
    </w:docPart>
    <w:docPart>
      <w:docPartPr>
        <w:name w:val="76A3F3DF194E49EC940E2378613D5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3B79F-A0D7-4461-AA52-ED8E51C93807}"/>
      </w:docPartPr>
      <w:docPartBody>
        <w:p w:rsidR="002D064A" w:rsidRDefault="009A2A9B" w:rsidP="009A2A9B">
          <w:pPr>
            <w:pStyle w:val="76A3F3DF194E49EC940E2378613D55252"/>
          </w:pPr>
          <w:r>
            <w:rPr>
              <w:rStyle w:val="PlaceholderText"/>
            </w:rPr>
            <w:t>Grade</w:t>
          </w:r>
        </w:p>
      </w:docPartBody>
    </w:docPart>
    <w:docPart>
      <w:docPartPr>
        <w:name w:val="45A2D32B8F404E809F7BC6B01E7F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6493-0D44-43E1-A836-FE451DE2091D}"/>
      </w:docPartPr>
      <w:docPartBody>
        <w:p w:rsidR="003E57B7" w:rsidRDefault="009A2A9B" w:rsidP="009A2A9B">
          <w:pPr>
            <w:pStyle w:val="45A2D32B8F404E809F7BC6B01E7F5AD82"/>
          </w:pPr>
          <w:r w:rsidRPr="007E310E">
            <w:rPr>
              <w:color w:val="808080"/>
            </w:rPr>
            <w:t>Classification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1B7519"/>
    <w:rsid w:val="001D298F"/>
    <w:rsid w:val="00271F20"/>
    <w:rsid w:val="002A51C6"/>
    <w:rsid w:val="002D064A"/>
    <w:rsid w:val="00361439"/>
    <w:rsid w:val="003E57B7"/>
    <w:rsid w:val="0045630A"/>
    <w:rsid w:val="00465C20"/>
    <w:rsid w:val="006161CB"/>
    <w:rsid w:val="006176F2"/>
    <w:rsid w:val="00790DCC"/>
    <w:rsid w:val="00817449"/>
    <w:rsid w:val="00826107"/>
    <w:rsid w:val="008B6205"/>
    <w:rsid w:val="0098782B"/>
    <w:rsid w:val="009A2A9B"/>
    <w:rsid w:val="00A9015A"/>
    <w:rsid w:val="00B43148"/>
    <w:rsid w:val="00C225AD"/>
    <w:rsid w:val="00C22D2A"/>
    <w:rsid w:val="00D7707F"/>
    <w:rsid w:val="00DB5A99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A9B"/>
    <w:rPr>
      <w:color w:val="808080"/>
    </w:rPr>
  </w:style>
  <w:style w:type="paragraph" w:customStyle="1" w:styleId="71CD96C0D35E4DBBB8B8B697BABCC0F92">
    <w:name w:val="71CD96C0D35E4DBBB8B8B697BABCC0F92"/>
    <w:rsid w:val="009A2A9B"/>
    <w:pPr>
      <w:spacing w:after="120" w:line="300" w:lineRule="exact"/>
    </w:pPr>
    <w:rPr>
      <w:rFonts w:ascii="Open Sans" w:eastAsiaTheme="minorHAnsi" w:hAnsi="Open Sans"/>
      <w:sz w:val="24"/>
    </w:rPr>
  </w:style>
  <w:style w:type="paragraph" w:customStyle="1" w:styleId="53C70A54271B4ED781A6ADE30DE3F4A92">
    <w:name w:val="53C70A54271B4ED781A6ADE30DE3F4A92"/>
    <w:rsid w:val="009A2A9B"/>
    <w:pPr>
      <w:spacing w:after="120" w:line="300" w:lineRule="exact"/>
    </w:pPr>
    <w:rPr>
      <w:rFonts w:ascii="Open Sans" w:eastAsiaTheme="minorHAnsi" w:hAnsi="Open Sans"/>
      <w:sz w:val="24"/>
    </w:rPr>
  </w:style>
  <w:style w:type="paragraph" w:customStyle="1" w:styleId="4EF9BE799A7D410DAE6E982B24CE4B822">
    <w:name w:val="4EF9BE799A7D410DAE6E982B24CE4B822"/>
    <w:rsid w:val="009A2A9B"/>
    <w:pPr>
      <w:spacing w:after="120" w:line="300" w:lineRule="exact"/>
    </w:pPr>
    <w:rPr>
      <w:rFonts w:ascii="Open Sans" w:eastAsiaTheme="minorHAnsi" w:hAnsi="Open Sans"/>
      <w:sz w:val="24"/>
    </w:rPr>
  </w:style>
  <w:style w:type="paragraph" w:customStyle="1" w:styleId="76A3F3DF194E49EC940E2378613D55252">
    <w:name w:val="76A3F3DF194E49EC940E2378613D55252"/>
    <w:rsid w:val="009A2A9B"/>
    <w:pPr>
      <w:spacing w:after="120" w:line="300" w:lineRule="exact"/>
    </w:pPr>
    <w:rPr>
      <w:rFonts w:ascii="Open Sans" w:eastAsiaTheme="minorHAnsi" w:hAnsi="Open Sans"/>
      <w:sz w:val="24"/>
    </w:rPr>
  </w:style>
  <w:style w:type="paragraph" w:customStyle="1" w:styleId="45A2D32B8F404E809F7BC6B01E7F5AD82">
    <w:name w:val="45A2D32B8F404E809F7BC6B01E7F5AD82"/>
    <w:rsid w:val="009A2A9B"/>
    <w:pPr>
      <w:spacing w:after="120" w:line="300" w:lineRule="exact"/>
    </w:pPr>
    <w:rPr>
      <w:rFonts w:ascii="Open Sans" w:eastAsiaTheme="minorHAnsi" w:hAnsi="Open Sans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1C42-63D1-4AD4-90EA-274ED55C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 Prior Written Notice of Evaluation/Reevaluation and Review of Existing Data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Prior Written Notice of Evaluation/Reevaluation and Review of Existing Data</dc:title>
  <dc:subject/>
  <dc:creator>Nordfelt, Emily</dc:creator>
  <cp:keywords/>
  <dc:description/>
  <cp:lastModifiedBy>Emily Nordfelt</cp:lastModifiedBy>
  <cp:revision>9</cp:revision>
  <dcterms:created xsi:type="dcterms:W3CDTF">2024-07-08T21:26:00Z</dcterms:created>
  <dcterms:modified xsi:type="dcterms:W3CDTF">2024-08-16T20:58:00Z</dcterms:modified>
</cp:coreProperties>
</file>