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E3C6459" w:rsidR="00CC72A4" w:rsidRPr="00CC72A4" w:rsidRDefault="00B50CF5" w:rsidP="000651E2">
      <w:pPr>
        <w:pStyle w:val="Heading1"/>
      </w:pPr>
      <w:r>
        <w:rPr>
          <w:lang w:bidi="es-ES"/>
        </w:rPr>
        <w:t>Informe resumido de la evaluación del grupo y notificación previa por escrito de la determinación de elegibilidad: traumatismo craneoencefálico</w:t>
      </w:r>
    </w:p>
    <w:p w14:paraId="274F4B2D" w14:textId="2F5F1521" w:rsidR="00CC72A4" w:rsidRDefault="00CC72A4" w:rsidP="00424262">
      <w:pPr>
        <w:jc w:val="center"/>
      </w:pPr>
      <w:r w:rsidRPr="00CC72A4">
        <w:rPr>
          <w:lang w:bidi="es-ES"/>
        </w:rPr>
        <w:t>(Normas II.J.13. y IV.C. de la Junta Educativa del Estado de Utah)</w:t>
      </w:r>
    </w:p>
    <w:p w14:paraId="16E2CB89" w14:textId="77777777" w:rsidR="007A2058" w:rsidRDefault="007A2058" w:rsidP="009D3A06">
      <w:pPr>
        <w:tabs>
          <w:tab w:val="left" w:pos="5670"/>
        </w:tabs>
        <w:rPr>
          <w:b/>
          <w:bCs/>
          <w:color w:val="6C395C"/>
        </w:rPr>
      </w:pPr>
      <w:bookmarkStart w:id="0" w:name="_Hlk140492604"/>
      <w:r>
        <w:rPr>
          <w:lang w:bidi="es-ES"/>
        </w:rPr>
        <w:t>Distrito/Escuela:</w:t>
      </w:r>
      <w:r>
        <w:rPr>
          <w:lang w:bidi="es-ES"/>
        </w:rPr>
        <w:tab/>
        <w:t>Fecha de la reunión:</w:t>
      </w:r>
    </w:p>
    <w:p w14:paraId="0088B05F" w14:textId="7321AFC6" w:rsidR="007A2058" w:rsidRPr="007A2058" w:rsidRDefault="007A2058" w:rsidP="009D3A06">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6A87E9FB" w14:textId="50704A6F" w:rsidR="00BF7974" w:rsidRPr="00E260F3" w:rsidRDefault="004D30B8" w:rsidP="00635A95">
      <w:pPr>
        <w:rPr>
          <w:spacing w:val="-4"/>
        </w:rPr>
      </w:pPr>
      <w:r w:rsidRPr="00E260F3">
        <w:rPr>
          <w:b/>
          <w:spacing w:val="-4"/>
          <w:lang w:bidi="es-ES"/>
        </w:rPr>
        <w:t xml:space="preserve">Definición: </w:t>
      </w:r>
      <w:r w:rsidRPr="00E260F3">
        <w:rPr>
          <w:spacing w:val="-4"/>
          <w:lang w:bidi="es-ES"/>
        </w:rPr>
        <w:t xml:space="preserve">es un daño cerebral adquirido, provocado por una fuerza física externa, que produce una discapacidad funcional o un trastorno psicosocial total o parcial, o ambos, que perjudica el desempeño educativo de un estudiante. El traumatismo craneoencefálico se aplica a los traumatismos craneales abiertos o cerrados que provocan trastornos en una o más áreas, como el conocimiento, el lenguaje, la memoria, la atención, el razonamiento, el pensamiento abstracto, el juicio, la resolución de problemas, las capacidades sensoriales, perceptivas y motrices, el comportamiento psicosocial, las funciones físicas, el procesamiento de información y el habla, que afecta el desempeño educativo de un estudiante. </w:t>
      </w:r>
      <w:r w:rsidR="008A2189">
        <w:rPr>
          <w:spacing w:val="-4"/>
          <w:lang w:bidi="es-ES"/>
        </w:rPr>
        <w:br/>
      </w:r>
      <w:r w:rsidRPr="00E260F3">
        <w:rPr>
          <w:spacing w:val="-4"/>
          <w:lang w:bidi="es-ES"/>
        </w:rPr>
        <w:t xml:space="preserve">El </w:t>
      </w:r>
      <w:r w:rsidRPr="00E260F3">
        <w:rPr>
          <w:spacing w:val="-2"/>
          <w:lang w:bidi="es-ES"/>
        </w:rPr>
        <w:t>traumatismo craneoencefálico no se aplica a los traumatismos craneales que son congénitos o degenerativos, o a aquellos provocados por un traumatismo obstétrico.</w:t>
      </w:r>
    </w:p>
    <w:p w14:paraId="30A3F892" w14:textId="117BAB88" w:rsidR="005834F3" w:rsidRDefault="008D4BBB" w:rsidP="000651E2">
      <w:pPr>
        <w:pStyle w:val="Heading2"/>
        <w:spacing w:after="120"/>
      </w:pPr>
      <w:r>
        <w:rPr>
          <w:lang w:bidi="es-ES"/>
        </w:rPr>
        <w:t xml:space="preserve">Todos los requisitos de las Normas II.J.13. de la Junta Educativa del Estado </w:t>
      </w:r>
      <w:r w:rsidR="008A2189">
        <w:rPr>
          <w:lang w:bidi="es-ES"/>
        </w:rPr>
        <w:br/>
      </w:r>
      <w:r>
        <w:rPr>
          <w:lang w:bidi="es-ES"/>
        </w:rPr>
        <w:t>de Utah se deben documentar a continuación o se deben adjuntar</w:t>
      </w:r>
    </w:p>
    <w:p w14:paraId="7728C558" w14:textId="1C92630E" w:rsidR="000E73CE" w:rsidRPr="00396224" w:rsidRDefault="00B0654A" w:rsidP="000651E2">
      <w:pPr>
        <w:pStyle w:val="Heading3"/>
      </w:pPr>
      <w:r>
        <w:rPr>
          <w:lang w:bidi="es-ES"/>
        </w:rPr>
        <w:t>Información histórica para la evaluación</w:t>
      </w:r>
    </w:p>
    <w:p w14:paraId="3D1B383E" w14:textId="2FEF7C2E" w:rsidR="004B0D69" w:rsidRPr="00396224" w:rsidRDefault="00153880" w:rsidP="007668DB">
      <w:pPr>
        <w:tabs>
          <w:tab w:val="left" w:pos="1080"/>
          <w:tab w:val="left" w:pos="1890"/>
        </w:tabs>
        <w:spacing w:after="1200"/>
        <w:rPr>
          <w:szCs w:val="24"/>
        </w:rPr>
      </w:pPr>
      <w:r>
        <w:rPr>
          <w:lang w:bidi="es-ES"/>
        </w:rPr>
        <w:t xml:space="preserve">Resuma la información de la evaluación obtenida en los antecedentes del desarrollo o el desempeño educativo y del aprendizaje previo a la lesión del estudiante (Normas II.J.13.c(1) </w:t>
      </w:r>
      <w:r w:rsidR="008A2189">
        <w:rPr>
          <w:lang w:bidi="es-ES"/>
        </w:rPr>
        <w:br/>
      </w:r>
      <w:r>
        <w:rPr>
          <w:lang w:bidi="es-ES"/>
        </w:rPr>
        <w:t xml:space="preserve">de la Junta Educativa del Estado de Utah [Utah State Board of Education, USBE]): </w:t>
      </w:r>
    </w:p>
    <w:p w14:paraId="3C46B658" w14:textId="1CF87697" w:rsidR="000E73CE" w:rsidRPr="00396224" w:rsidRDefault="0025569F" w:rsidP="00424262">
      <w:pPr>
        <w:tabs>
          <w:tab w:val="left" w:pos="1080"/>
          <w:tab w:val="left" w:pos="1890"/>
        </w:tabs>
        <w:ind w:left="302" w:hanging="302"/>
        <w:rPr>
          <w:szCs w:val="24"/>
        </w:rPr>
      </w:pPr>
      <w:sdt>
        <w:sdtPr>
          <w:rPr>
            <w:szCs w:val="24"/>
          </w:rPr>
          <w:id w:val="424770345"/>
          <w14:checkbox>
            <w14:checked w14:val="0"/>
            <w14:checkedState w14:val="2612" w14:font="MS Gothic"/>
            <w14:uncheckedState w14:val="2610" w14:font="MS Gothic"/>
          </w14:checkbox>
        </w:sdtPr>
        <w:sdtEndPr/>
        <w:sdtContent>
          <w:r w:rsidR="00842832" w:rsidRPr="00396224">
            <w:rPr>
              <w:lang w:bidi="es-ES"/>
            </w:rPr>
            <w:t>☐</w:t>
          </w:r>
        </w:sdtContent>
      </w:sdt>
      <w:r w:rsidR="00F42A81" w:rsidRPr="00396224">
        <w:rPr>
          <w:lang w:bidi="es-ES"/>
        </w:rPr>
        <w:t xml:space="preserve"> Se tuvieron en cuenta y se encuentran en el expediente del estudiante los antecedentes médicos proporcionados por un profesional sanitario idóneo (Normas I.E.41. de la USBE) sobre síndromes específicos, problemas de salud, medicamentos y cualquier información que se considere necesaria para la planificación del programa educativo del estudiante. Los antecedentes médicos pueden incluir una evaluación del equipo de rehabilitación. (Normas II.J.13.c.(2) de la Junta Educativa del Estado de Utah).</w:t>
      </w:r>
    </w:p>
    <w:p w14:paraId="07B1CB13" w14:textId="5E71AF6C" w:rsidR="004B0D69" w:rsidRPr="00396224" w:rsidRDefault="004B0D69" w:rsidP="00582471">
      <w:pPr>
        <w:tabs>
          <w:tab w:val="left" w:pos="1080"/>
          <w:tab w:val="left" w:pos="1890"/>
        </w:tabs>
        <w:ind w:left="360"/>
        <w:rPr>
          <w:szCs w:val="24"/>
        </w:rPr>
      </w:pPr>
      <w:r w:rsidRPr="00396224">
        <w:rPr>
          <w:lang w:bidi="es-ES"/>
        </w:rPr>
        <w:t>Fecha de los antecedentes médicos:</w:t>
      </w:r>
    </w:p>
    <w:p w14:paraId="4A63A13E" w14:textId="7E2AA11D" w:rsidR="004B0D69" w:rsidRDefault="004B0D69" w:rsidP="007668DB">
      <w:pPr>
        <w:tabs>
          <w:tab w:val="left" w:pos="1080"/>
          <w:tab w:val="left" w:pos="1890"/>
        </w:tabs>
        <w:spacing w:after="600"/>
        <w:ind w:left="360"/>
        <w:rPr>
          <w:szCs w:val="24"/>
        </w:rPr>
      </w:pPr>
      <w:r w:rsidRPr="00396224">
        <w:rPr>
          <w:lang w:bidi="es-ES"/>
        </w:rPr>
        <w:t>Datos de los antecedentes médicos utilizados para determinar la elegibilidad:</w:t>
      </w:r>
    </w:p>
    <w:p w14:paraId="44B8193C" w14:textId="186E0F9D" w:rsidR="008D4BBB" w:rsidRDefault="00B0654A" w:rsidP="000651E2">
      <w:pPr>
        <w:pStyle w:val="Heading3"/>
      </w:pPr>
      <w:r>
        <w:rPr>
          <w:lang w:bidi="es-ES"/>
        </w:rPr>
        <w:t>Áreas que se deben tener en cuenta para la evaluación</w:t>
      </w:r>
    </w:p>
    <w:p w14:paraId="658F9C00" w14:textId="2704FC3F" w:rsidR="008D4BBB" w:rsidRDefault="008D4BBB" w:rsidP="00B0654A">
      <w:pPr>
        <w:spacing w:after="0"/>
        <w:jc w:val="center"/>
      </w:pPr>
      <w:r>
        <w:rPr>
          <w:lang w:bidi="es-ES"/>
        </w:rPr>
        <w:t>Indique la medición (formal e informal), la fecha y los resultados de cada área a continuación. Marque N/C si un área no se consideró necesaria.</w:t>
      </w:r>
    </w:p>
    <w:tbl>
      <w:tblPr>
        <w:tblStyle w:val="TableGrid"/>
        <w:tblW w:w="11232" w:type="dxa"/>
        <w:tblLook w:val="04A0" w:firstRow="1" w:lastRow="0" w:firstColumn="1" w:lastColumn="0" w:noHBand="0" w:noVBand="1"/>
        <w:tblDescription w:val="Table for documenting results of assessments for areas required for consideration."/>
      </w:tblPr>
      <w:tblGrid>
        <w:gridCol w:w="3397"/>
        <w:gridCol w:w="1458"/>
        <w:gridCol w:w="2790"/>
        <w:gridCol w:w="3587"/>
      </w:tblGrid>
      <w:tr w:rsidR="008D4BBB" w14:paraId="0778D3A3" w14:textId="77777777" w:rsidTr="008A2189">
        <w:trPr>
          <w:cantSplit/>
          <w:tblHeader/>
        </w:trPr>
        <w:tc>
          <w:tcPr>
            <w:tcW w:w="3397" w:type="dxa"/>
            <w:vAlign w:val="center"/>
          </w:tcPr>
          <w:p w14:paraId="1D66DDD5" w14:textId="72E7D08C" w:rsidR="008D4BBB" w:rsidRPr="00F40E20" w:rsidRDefault="00F40E20" w:rsidP="00F40E20">
            <w:pPr>
              <w:spacing w:after="0"/>
              <w:jc w:val="center"/>
              <w:rPr>
                <w:b/>
                <w:bCs/>
              </w:rPr>
            </w:pPr>
            <w:r w:rsidRPr="00F40E20">
              <w:rPr>
                <w:b/>
                <w:lang w:bidi="es-ES"/>
              </w:rPr>
              <w:lastRenderedPageBreak/>
              <w:t>Área</w:t>
            </w:r>
          </w:p>
        </w:tc>
        <w:tc>
          <w:tcPr>
            <w:tcW w:w="1458" w:type="dxa"/>
            <w:vAlign w:val="center"/>
          </w:tcPr>
          <w:p w14:paraId="0E58F6EB" w14:textId="0FE8DAF4" w:rsidR="008D4BBB" w:rsidRPr="00F40E20" w:rsidRDefault="00F40E20" w:rsidP="00F40E20">
            <w:pPr>
              <w:spacing w:after="0"/>
              <w:jc w:val="center"/>
              <w:rPr>
                <w:b/>
                <w:bCs/>
              </w:rPr>
            </w:pPr>
            <w:r w:rsidRPr="00F40E20">
              <w:rPr>
                <w:b/>
                <w:lang w:bidi="es-ES"/>
              </w:rPr>
              <w:t>Fecha</w:t>
            </w:r>
          </w:p>
        </w:tc>
        <w:tc>
          <w:tcPr>
            <w:tcW w:w="2790" w:type="dxa"/>
            <w:vAlign w:val="center"/>
          </w:tcPr>
          <w:p w14:paraId="0605543D" w14:textId="2D94617E" w:rsidR="008D4BBB" w:rsidRPr="00F40E20" w:rsidRDefault="00C83539" w:rsidP="00F40E20">
            <w:pPr>
              <w:spacing w:after="0"/>
              <w:jc w:val="center"/>
              <w:rPr>
                <w:b/>
                <w:bCs/>
              </w:rPr>
            </w:pPr>
            <w:r>
              <w:rPr>
                <w:b/>
                <w:lang w:bidi="es-ES"/>
              </w:rPr>
              <w:t>Herramienta o método de medición</w:t>
            </w:r>
          </w:p>
        </w:tc>
        <w:tc>
          <w:tcPr>
            <w:tcW w:w="3587" w:type="dxa"/>
            <w:vAlign w:val="center"/>
          </w:tcPr>
          <w:p w14:paraId="157D6AD9" w14:textId="4F121880" w:rsidR="008D4BBB" w:rsidRPr="00F40E20" w:rsidRDefault="00F40E20" w:rsidP="00F40E20">
            <w:pPr>
              <w:spacing w:after="0"/>
              <w:jc w:val="center"/>
              <w:rPr>
                <w:b/>
                <w:bCs/>
              </w:rPr>
            </w:pPr>
            <w:r w:rsidRPr="00F40E20">
              <w:rPr>
                <w:b/>
                <w:lang w:bidi="es-ES"/>
              </w:rPr>
              <w:t>Resultados</w:t>
            </w:r>
          </w:p>
        </w:tc>
      </w:tr>
      <w:tr w:rsidR="00BF7974" w14:paraId="127C9761" w14:textId="77777777" w:rsidTr="008A2189">
        <w:trPr>
          <w:cantSplit/>
        </w:trPr>
        <w:tc>
          <w:tcPr>
            <w:tcW w:w="3397" w:type="dxa"/>
            <w:vAlign w:val="center"/>
          </w:tcPr>
          <w:p w14:paraId="6F23FBC7" w14:textId="7C75D86C" w:rsidR="00BF7974" w:rsidRDefault="003C4500" w:rsidP="00F40E20">
            <w:pPr>
              <w:spacing w:after="0"/>
            </w:pPr>
            <w:r>
              <w:rPr>
                <w:lang w:bidi="es-ES"/>
              </w:rPr>
              <w:t xml:space="preserve">Necesidades de servicios </w:t>
            </w:r>
            <w:r w:rsidR="008A2189">
              <w:rPr>
                <w:lang w:bidi="es-ES"/>
              </w:rPr>
              <w:br/>
            </w:r>
            <w:r>
              <w:rPr>
                <w:lang w:bidi="es-ES"/>
              </w:rPr>
              <w:t>de asistencia en la comunicación aumentativa</w:t>
            </w:r>
          </w:p>
        </w:tc>
        <w:tc>
          <w:tcPr>
            <w:tcW w:w="1458" w:type="dxa"/>
            <w:vAlign w:val="center"/>
          </w:tcPr>
          <w:p w14:paraId="527EEE63" w14:textId="77777777" w:rsidR="00BF7974" w:rsidRDefault="00BF7974" w:rsidP="00F40E20">
            <w:pPr>
              <w:spacing w:after="0"/>
            </w:pPr>
          </w:p>
        </w:tc>
        <w:tc>
          <w:tcPr>
            <w:tcW w:w="2790" w:type="dxa"/>
            <w:vAlign w:val="center"/>
          </w:tcPr>
          <w:p w14:paraId="6A8C37C9" w14:textId="77777777" w:rsidR="00BF7974" w:rsidRDefault="00BF7974" w:rsidP="00F40E20">
            <w:pPr>
              <w:spacing w:after="0"/>
            </w:pPr>
          </w:p>
        </w:tc>
        <w:tc>
          <w:tcPr>
            <w:tcW w:w="3587" w:type="dxa"/>
            <w:vAlign w:val="center"/>
          </w:tcPr>
          <w:p w14:paraId="20450279" w14:textId="77777777" w:rsidR="00BF7974" w:rsidRDefault="00BF7974" w:rsidP="00F40E20">
            <w:pPr>
              <w:spacing w:after="0"/>
            </w:pPr>
          </w:p>
        </w:tc>
      </w:tr>
      <w:tr w:rsidR="001D5C1A" w14:paraId="1ACBF6DA" w14:textId="77777777" w:rsidTr="008A2189">
        <w:trPr>
          <w:cantSplit/>
        </w:trPr>
        <w:tc>
          <w:tcPr>
            <w:tcW w:w="3397" w:type="dxa"/>
            <w:vAlign w:val="center"/>
          </w:tcPr>
          <w:p w14:paraId="50C81949" w14:textId="07B3BFB0" w:rsidR="001D5C1A" w:rsidRDefault="003C4500" w:rsidP="001D5C1A">
            <w:pPr>
              <w:spacing w:after="0"/>
            </w:pPr>
            <w:r>
              <w:rPr>
                <w:lang w:bidi="es-ES"/>
              </w:rPr>
              <w:t>Autosuficiencia/conducta adaptativa</w:t>
            </w:r>
          </w:p>
        </w:tc>
        <w:tc>
          <w:tcPr>
            <w:tcW w:w="1458" w:type="dxa"/>
            <w:vAlign w:val="center"/>
          </w:tcPr>
          <w:p w14:paraId="277EF670" w14:textId="77777777" w:rsidR="001D5C1A" w:rsidRDefault="001D5C1A" w:rsidP="001D5C1A">
            <w:pPr>
              <w:spacing w:after="0"/>
            </w:pPr>
          </w:p>
        </w:tc>
        <w:tc>
          <w:tcPr>
            <w:tcW w:w="2790" w:type="dxa"/>
            <w:vAlign w:val="center"/>
          </w:tcPr>
          <w:p w14:paraId="4CC0F643" w14:textId="77777777" w:rsidR="001D5C1A" w:rsidRDefault="001D5C1A" w:rsidP="001D5C1A">
            <w:pPr>
              <w:spacing w:after="0"/>
            </w:pPr>
          </w:p>
        </w:tc>
        <w:tc>
          <w:tcPr>
            <w:tcW w:w="3587" w:type="dxa"/>
            <w:vAlign w:val="center"/>
          </w:tcPr>
          <w:p w14:paraId="21B43E6F" w14:textId="37C945E7" w:rsidR="001D5C1A" w:rsidRDefault="001D5C1A" w:rsidP="001D5C1A">
            <w:pPr>
              <w:spacing w:after="0"/>
            </w:pPr>
          </w:p>
        </w:tc>
      </w:tr>
      <w:tr w:rsidR="001D5C1A" w14:paraId="2CB66B1B" w14:textId="77777777" w:rsidTr="008A2189">
        <w:trPr>
          <w:cantSplit/>
          <w:trHeight w:hRule="exact" w:val="576"/>
        </w:trPr>
        <w:tc>
          <w:tcPr>
            <w:tcW w:w="3397" w:type="dxa"/>
            <w:vAlign w:val="center"/>
          </w:tcPr>
          <w:p w14:paraId="35F053B8" w14:textId="0751A0C9" w:rsidR="001D5C1A" w:rsidRDefault="003C4500" w:rsidP="001D5C1A">
            <w:pPr>
              <w:spacing w:after="0"/>
            </w:pPr>
            <w:r>
              <w:rPr>
                <w:lang w:bidi="es-ES"/>
              </w:rPr>
              <w:t>Académica</w:t>
            </w:r>
          </w:p>
        </w:tc>
        <w:tc>
          <w:tcPr>
            <w:tcW w:w="1458" w:type="dxa"/>
            <w:vAlign w:val="center"/>
          </w:tcPr>
          <w:p w14:paraId="5FC89B79" w14:textId="604EAA62" w:rsidR="001D5C1A" w:rsidRDefault="001D5C1A" w:rsidP="001D5C1A">
            <w:pPr>
              <w:spacing w:after="0"/>
            </w:pPr>
          </w:p>
        </w:tc>
        <w:tc>
          <w:tcPr>
            <w:tcW w:w="2790" w:type="dxa"/>
            <w:vAlign w:val="center"/>
          </w:tcPr>
          <w:p w14:paraId="2E0164CC" w14:textId="77777777" w:rsidR="001D5C1A" w:rsidRDefault="001D5C1A" w:rsidP="001D5C1A">
            <w:pPr>
              <w:spacing w:after="0"/>
            </w:pPr>
          </w:p>
        </w:tc>
        <w:tc>
          <w:tcPr>
            <w:tcW w:w="3587" w:type="dxa"/>
            <w:vAlign w:val="center"/>
          </w:tcPr>
          <w:p w14:paraId="0684B8E9" w14:textId="3F8B6DA2" w:rsidR="001D5C1A" w:rsidRDefault="001D5C1A" w:rsidP="001D5C1A">
            <w:pPr>
              <w:spacing w:after="0"/>
            </w:pPr>
          </w:p>
        </w:tc>
      </w:tr>
      <w:tr w:rsidR="001D5C1A" w14:paraId="12A98188" w14:textId="77777777" w:rsidTr="008A2189">
        <w:trPr>
          <w:cantSplit/>
          <w:trHeight w:hRule="exact" w:val="576"/>
        </w:trPr>
        <w:tc>
          <w:tcPr>
            <w:tcW w:w="3397" w:type="dxa"/>
            <w:vAlign w:val="center"/>
          </w:tcPr>
          <w:p w14:paraId="1C46413B" w14:textId="7C4519AE" w:rsidR="009B3834" w:rsidRPr="009B3834" w:rsidRDefault="003C4500" w:rsidP="003C4500">
            <w:pPr>
              <w:spacing w:after="0"/>
            </w:pPr>
            <w:r>
              <w:rPr>
                <w:lang w:bidi="es-ES"/>
              </w:rPr>
              <w:t>Habla y lenguaje</w:t>
            </w:r>
          </w:p>
        </w:tc>
        <w:tc>
          <w:tcPr>
            <w:tcW w:w="1458" w:type="dxa"/>
            <w:vAlign w:val="center"/>
          </w:tcPr>
          <w:p w14:paraId="4E4147D4" w14:textId="4C31CF92" w:rsidR="001D5C1A" w:rsidRDefault="001D5C1A" w:rsidP="001D5C1A">
            <w:pPr>
              <w:spacing w:after="0"/>
            </w:pPr>
          </w:p>
        </w:tc>
        <w:tc>
          <w:tcPr>
            <w:tcW w:w="2790" w:type="dxa"/>
            <w:vAlign w:val="center"/>
          </w:tcPr>
          <w:p w14:paraId="396D7039" w14:textId="19FE72E0" w:rsidR="001D5C1A" w:rsidRDefault="001D5C1A" w:rsidP="001D5C1A">
            <w:pPr>
              <w:spacing w:after="0"/>
            </w:pPr>
          </w:p>
        </w:tc>
        <w:tc>
          <w:tcPr>
            <w:tcW w:w="3587" w:type="dxa"/>
            <w:vAlign w:val="center"/>
          </w:tcPr>
          <w:p w14:paraId="36771D3D" w14:textId="77777777" w:rsidR="001D5C1A" w:rsidRDefault="001D5C1A" w:rsidP="001D5C1A">
            <w:pPr>
              <w:spacing w:after="0"/>
            </w:pPr>
          </w:p>
        </w:tc>
      </w:tr>
      <w:tr w:rsidR="007A6602" w14:paraId="6013B261" w14:textId="77777777" w:rsidTr="008A2189">
        <w:trPr>
          <w:cantSplit/>
        </w:trPr>
        <w:tc>
          <w:tcPr>
            <w:tcW w:w="3397" w:type="dxa"/>
            <w:vAlign w:val="center"/>
          </w:tcPr>
          <w:p w14:paraId="73690F66" w14:textId="6A303821" w:rsidR="007A6602" w:rsidRDefault="007A6602" w:rsidP="001D5C1A">
            <w:pPr>
              <w:spacing w:after="0"/>
            </w:pPr>
            <w:r>
              <w:rPr>
                <w:lang w:bidi="es-ES"/>
              </w:rPr>
              <w:t>Habilidades sociales y comportamiento en el aula</w:t>
            </w:r>
          </w:p>
        </w:tc>
        <w:tc>
          <w:tcPr>
            <w:tcW w:w="1458" w:type="dxa"/>
            <w:vAlign w:val="center"/>
          </w:tcPr>
          <w:p w14:paraId="2080B3F1" w14:textId="77777777" w:rsidR="007A6602" w:rsidRDefault="007A6602" w:rsidP="001D5C1A">
            <w:pPr>
              <w:spacing w:after="0"/>
            </w:pPr>
          </w:p>
        </w:tc>
        <w:tc>
          <w:tcPr>
            <w:tcW w:w="2790" w:type="dxa"/>
            <w:vAlign w:val="center"/>
          </w:tcPr>
          <w:p w14:paraId="0483F002" w14:textId="77777777" w:rsidR="007A6602" w:rsidRDefault="007A6602" w:rsidP="001D5C1A">
            <w:pPr>
              <w:spacing w:after="0"/>
            </w:pPr>
          </w:p>
        </w:tc>
        <w:tc>
          <w:tcPr>
            <w:tcW w:w="3587" w:type="dxa"/>
            <w:vAlign w:val="center"/>
          </w:tcPr>
          <w:p w14:paraId="549B2CD4" w14:textId="77777777" w:rsidR="007A6602" w:rsidRDefault="007A6602" w:rsidP="001D5C1A">
            <w:pPr>
              <w:spacing w:after="0"/>
            </w:pPr>
          </w:p>
        </w:tc>
      </w:tr>
      <w:tr w:rsidR="003C4500" w14:paraId="1AE7D737" w14:textId="77777777" w:rsidTr="008A2189">
        <w:trPr>
          <w:cantSplit/>
          <w:trHeight w:val="576"/>
        </w:trPr>
        <w:tc>
          <w:tcPr>
            <w:tcW w:w="3397" w:type="dxa"/>
            <w:vAlign w:val="center"/>
          </w:tcPr>
          <w:p w14:paraId="678F85A5" w14:textId="0D7E2664" w:rsidR="003C4500" w:rsidRDefault="003C4500" w:rsidP="003C4500">
            <w:pPr>
              <w:spacing w:after="0"/>
            </w:pPr>
            <w:r>
              <w:rPr>
                <w:lang w:bidi="es-ES"/>
              </w:rPr>
              <w:t>Intelectual y cognitiva</w:t>
            </w:r>
          </w:p>
        </w:tc>
        <w:tc>
          <w:tcPr>
            <w:tcW w:w="1458" w:type="dxa"/>
            <w:vAlign w:val="center"/>
          </w:tcPr>
          <w:p w14:paraId="0806F7E4" w14:textId="77777777" w:rsidR="003C4500" w:rsidRDefault="003C4500" w:rsidP="003C4500">
            <w:pPr>
              <w:spacing w:after="0"/>
            </w:pPr>
          </w:p>
        </w:tc>
        <w:tc>
          <w:tcPr>
            <w:tcW w:w="2790" w:type="dxa"/>
            <w:vAlign w:val="center"/>
          </w:tcPr>
          <w:p w14:paraId="0E609D5A" w14:textId="77777777" w:rsidR="003C4500" w:rsidRDefault="003C4500" w:rsidP="003C4500">
            <w:pPr>
              <w:spacing w:after="0"/>
            </w:pPr>
          </w:p>
        </w:tc>
        <w:tc>
          <w:tcPr>
            <w:tcW w:w="3587" w:type="dxa"/>
            <w:vAlign w:val="center"/>
          </w:tcPr>
          <w:p w14:paraId="2B815007" w14:textId="77777777" w:rsidR="003C4500" w:rsidRDefault="003C4500" w:rsidP="003C4500">
            <w:pPr>
              <w:spacing w:after="0"/>
            </w:pPr>
          </w:p>
        </w:tc>
      </w:tr>
      <w:tr w:rsidR="003C4500" w14:paraId="517A4CA7" w14:textId="77777777" w:rsidTr="008A2189">
        <w:trPr>
          <w:cantSplit/>
        </w:trPr>
        <w:tc>
          <w:tcPr>
            <w:tcW w:w="3397" w:type="dxa"/>
            <w:vAlign w:val="center"/>
          </w:tcPr>
          <w:p w14:paraId="4B381513" w14:textId="53914B1F" w:rsidR="003C4500" w:rsidRDefault="003C4500" w:rsidP="003C4500">
            <w:pPr>
              <w:spacing w:after="0"/>
            </w:pPr>
            <w:r>
              <w:rPr>
                <w:lang w:bidi="es-ES"/>
              </w:rPr>
              <w:t>Vocacional (entornos secundarios)</w:t>
            </w:r>
          </w:p>
        </w:tc>
        <w:tc>
          <w:tcPr>
            <w:tcW w:w="1458" w:type="dxa"/>
            <w:vAlign w:val="center"/>
          </w:tcPr>
          <w:p w14:paraId="418D474E" w14:textId="77777777" w:rsidR="003C4500" w:rsidRDefault="003C4500" w:rsidP="003C4500">
            <w:pPr>
              <w:spacing w:after="0"/>
            </w:pPr>
          </w:p>
        </w:tc>
        <w:tc>
          <w:tcPr>
            <w:tcW w:w="2790" w:type="dxa"/>
            <w:vAlign w:val="center"/>
          </w:tcPr>
          <w:p w14:paraId="63F54729" w14:textId="34BC85EB" w:rsidR="003C4500" w:rsidRDefault="003C4500" w:rsidP="003C4500">
            <w:pPr>
              <w:spacing w:after="0"/>
            </w:pPr>
          </w:p>
        </w:tc>
        <w:tc>
          <w:tcPr>
            <w:tcW w:w="3587" w:type="dxa"/>
            <w:vAlign w:val="center"/>
          </w:tcPr>
          <w:p w14:paraId="53B7E934" w14:textId="77777777" w:rsidR="003C4500" w:rsidRDefault="003C4500" w:rsidP="003C4500">
            <w:pPr>
              <w:spacing w:after="0"/>
            </w:pPr>
          </w:p>
        </w:tc>
      </w:tr>
      <w:tr w:rsidR="003C4500" w14:paraId="3965BC7B" w14:textId="77777777" w:rsidTr="008A2189">
        <w:trPr>
          <w:cantSplit/>
          <w:trHeight w:val="576"/>
        </w:trPr>
        <w:tc>
          <w:tcPr>
            <w:tcW w:w="3397" w:type="dxa"/>
            <w:vAlign w:val="center"/>
          </w:tcPr>
          <w:p w14:paraId="5BDB778F" w14:textId="45BA9491" w:rsidR="003C4500" w:rsidRDefault="003C4500" w:rsidP="003C4500">
            <w:pPr>
              <w:spacing w:after="0"/>
            </w:pPr>
            <w:r>
              <w:rPr>
                <w:lang w:bidi="es-ES"/>
              </w:rPr>
              <w:t>Motricidad fina y gruesa</w:t>
            </w:r>
          </w:p>
        </w:tc>
        <w:tc>
          <w:tcPr>
            <w:tcW w:w="1458" w:type="dxa"/>
            <w:vAlign w:val="center"/>
          </w:tcPr>
          <w:p w14:paraId="0D86A170" w14:textId="77777777" w:rsidR="003C4500" w:rsidRDefault="003C4500" w:rsidP="003C4500">
            <w:pPr>
              <w:spacing w:after="0"/>
            </w:pPr>
          </w:p>
        </w:tc>
        <w:tc>
          <w:tcPr>
            <w:tcW w:w="2790" w:type="dxa"/>
            <w:vAlign w:val="center"/>
          </w:tcPr>
          <w:p w14:paraId="00EBFC2A" w14:textId="77777777" w:rsidR="003C4500" w:rsidRDefault="003C4500" w:rsidP="003C4500">
            <w:pPr>
              <w:spacing w:after="0"/>
            </w:pPr>
          </w:p>
        </w:tc>
        <w:tc>
          <w:tcPr>
            <w:tcW w:w="3587" w:type="dxa"/>
            <w:vAlign w:val="center"/>
          </w:tcPr>
          <w:p w14:paraId="78358CC1" w14:textId="77777777" w:rsidR="003C4500" w:rsidRDefault="003C4500" w:rsidP="003C4500">
            <w:pPr>
              <w:spacing w:after="0"/>
            </w:pPr>
          </w:p>
        </w:tc>
      </w:tr>
    </w:tbl>
    <w:p w14:paraId="6D0F0EE1" w14:textId="59E6440C" w:rsidR="00B0654A" w:rsidRDefault="00B0654A" w:rsidP="00B0654A">
      <w:pPr>
        <w:pStyle w:val="Heading3"/>
        <w:spacing w:before="120"/>
      </w:pPr>
      <w:r>
        <w:rPr>
          <w:lang w:bidi="es-ES"/>
        </w:rPr>
        <w:t>Áreas adicionales que se deben tener en cuenta para la evaluación</w:t>
      </w:r>
    </w:p>
    <w:p w14:paraId="4465F487" w14:textId="5D2B0DFA" w:rsidR="00C83539" w:rsidRPr="00C83539" w:rsidRDefault="00C83539" w:rsidP="00C83539">
      <w:pPr>
        <w:spacing w:after="0"/>
        <w:jc w:val="center"/>
      </w:pPr>
      <w:r>
        <w:rPr>
          <w:lang w:bidi="es-ES"/>
        </w:rPr>
        <w:t>Si se tuvieron en cuenta otras áreas además de las indicadas arriba, indique la evaluación (formal e informal), la fecha y los resultados de cada área.</w:t>
      </w:r>
    </w:p>
    <w:tbl>
      <w:tblPr>
        <w:tblStyle w:val="TableGrid"/>
        <w:tblW w:w="0" w:type="auto"/>
        <w:tblLook w:val="04A0" w:firstRow="1" w:lastRow="0" w:firstColumn="1" w:lastColumn="0" w:noHBand="0" w:noVBand="1"/>
        <w:tblDescription w:val="Table for documenting results of assessments completed in other areas."/>
      </w:tblPr>
      <w:tblGrid>
        <w:gridCol w:w="3235"/>
        <w:gridCol w:w="1620"/>
        <w:gridCol w:w="2790"/>
        <w:gridCol w:w="3577"/>
      </w:tblGrid>
      <w:tr w:rsidR="00C83539" w14:paraId="5AD980EE" w14:textId="77777777" w:rsidTr="008F5E3E">
        <w:trPr>
          <w:cantSplit/>
          <w:tblHeader/>
        </w:trPr>
        <w:tc>
          <w:tcPr>
            <w:tcW w:w="3235" w:type="dxa"/>
            <w:vAlign w:val="center"/>
          </w:tcPr>
          <w:p w14:paraId="69ACE096" w14:textId="493A47F6" w:rsidR="00C83539" w:rsidRDefault="00C83539" w:rsidP="00C83539">
            <w:pPr>
              <w:spacing w:after="0"/>
              <w:jc w:val="center"/>
            </w:pPr>
            <w:r w:rsidRPr="00F40E20">
              <w:rPr>
                <w:b/>
                <w:lang w:bidi="es-ES"/>
              </w:rPr>
              <w:t>Área</w:t>
            </w:r>
          </w:p>
        </w:tc>
        <w:tc>
          <w:tcPr>
            <w:tcW w:w="1620" w:type="dxa"/>
            <w:vAlign w:val="center"/>
          </w:tcPr>
          <w:p w14:paraId="2830D4B4" w14:textId="5BE7977C" w:rsidR="00C83539" w:rsidRDefault="00C83539" w:rsidP="00C83539">
            <w:pPr>
              <w:spacing w:after="0"/>
              <w:jc w:val="center"/>
            </w:pPr>
            <w:r w:rsidRPr="00F40E20">
              <w:rPr>
                <w:b/>
                <w:lang w:bidi="es-ES"/>
              </w:rPr>
              <w:t>Fecha</w:t>
            </w:r>
          </w:p>
        </w:tc>
        <w:tc>
          <w:tcPr>
            <w:tcW w:w="2790" w:type="dxa"/>
            <w:vAlign w:val="center"/>
          </w:tcPr>
          <w:p w14:paraId="745CBAAE" w14:textId="5EAB5832" w:rsidR="00C83539" w:rsidRDefault="00C83539" w:rsidP="00C83539">
            <w:pPr>
              <w:spacing w:after="0"/>
              <w:jc w:val="center"/>
            </w:pPr>
            <w:r>
              <w:rPr>
                <w:b/>
                <w:lang w:bidi="es-ES"/>
              </w:rPr>
              <w:t>Herramienta o método de medición</w:t>
            </w:r>
          </w:p>
        </w:tc>
        <w:tc>
          <w:tcPr>
            <w:tcW w:w="3577" w:type="dxa"/>
            <w:vAlign w:val="center"/>
          </w:tcPr>
          <w:p w14:paraId="24729561" w14:textId="6E63626F" w:rsidR="00C83539" w:rsidRDefault="00C83539" w:rsidP="00C83539">
            <w:pPr>
              <w:spacing w:after="0"/>
              <w:jc w:val="center"/>
            </w:pPr>
            <w:r w:rsidRPr="00F40E20">
              <w:rPr>
                <w:b/>
                <w:lang w:bidi="es-ES"/>
              </w:rPr>
              <w:t>Resultados</w:t>
            </w:r>
          </w:p>
        </w:tc>
      </w:tr>
      <w:tr w:rsidR="00C83539" w14:paraId="2E8AF173" w14:textId="77777777" w:rsidTr="008A2189">
        <w:trPr>
          <w:trHeight w:val="489"/>
        </w:trPr>
        <w:tc>
          <w:tcPr>
            <w:tcW w:w="3235" w:type="dxa"/>
          </w:tcPr>
          <w:p w14:paraId="65340A5E" w14:textId="77777777" w:rsidR="00C83539" w:rsidRDefault="00C83539" w:rsidP="00C83539">
            <w:pPr>
              <w:spacing w:after="0"/>
            </w:pPr>
          </w:p>
        </w:tc>
        <w:tc>
          <w:tcPr>
            <w:tcW w:w="1620" w:type="dxa"/>
          </w:tcPr>
          <w:p w14:paraId="187EA52C" w14:textId="77777777" w:rsidR="00C83539" w:rsidRDefault="00C83539" w:rsidP="00C83539">
            <w:pPr>
              <w:spacing w:after="0"/>
            </w:pPr>
          </w:p>
        </w:tc>
        <w:tc>
          <w:tcPr>
            <w:tcW w:w="2790" w:type="dxa"/>
          </w:tcPr>
          <w:p w14:paraId="4D934779" w14:textId="77777777" w:rsidR="00C83539" w:rsidRDefault="00C83539" w:rsidP="00C83539">
            <w:pPr>
              <w:spacing w:after="0"/>
            </w:pPr>
          </w:p>
        </w:tc>
        <w:tc>
          <w:tcPr>
            <w:tcW w:w="3577" w:type="dxa"/>
          </w:tcPr>
          <w:p w14:paraId="2629D988" w14:textId="77777777" w:rsidR="00C83539" w:rsidRDefault="00C83539" w:rsidP="00C83539">
            <w:pPr>
              <w:spacing w:after="0"/>
            </w:pPr>
          </w:p>
        </w:tc>
      </w:tr>
      <w:tr w:rsidR="00C83539" w14:paraId="61ACD8C8" w14:textId="77777777" w:rsidTr="008A2189">
        <w:trPr>
          <w:trHeight w:val="503"/>
        </w:trPr>
        <w:tc>
          <w:tcPr>
            <w:tcW w:w="3235" w:type="dxa"/>
          </w:tcPr>
          <w:p w14:paraId="235DA7B7" w14:textId="77777777" w:rsidR="00C83539" w:rsidRDefault="00C83539" w:rsidP="00C83539">
            <w:pPr>
              <w:spacing w:after="0"/>
            </w:pPr>
          </w:p>
        </w:tc>
        <w:tc>
          <w:tcPr>
            <w:tcW w:w="1620" w:type="dxa"/>
          </w:tcPr>
          <w:p w14:paraId="5AF7D046" w14:textId="77777777" w:rsidR="00C83539" w:rsidRDefault="00C83539" w:rsidP="00C83539">
            <w:pPr>
              <w:spacing w:after="0"/>
            </w:pPr>
          </w:p>
        </w:tc>
        <w:tc>
          <w:tcPr>
            <w:tcW w:w="2790" w:type="dxa"/>
          </w:tcPr>
          <w:p w14:paraId="6FFE017E" w14:textId="77777777" w:rsidR="00C83539" w:rsidRDefault="00C83539" w:rsidP="00C83539">
            <w:pPr>
              <w:spacing w:after="0"/>
            </w:pPr>
          </w:p>
        </w:tc>
        <w:tc>
          <w:tcPr>
            <w:tcW w:w="3577" w:type="dxa"/>
          </w:tcPr>
          <w:p w14:paraId="7E8C2678" w14:textId="77777777" w:rsidR="00C83539" w:rsidRDefault="00C83539" w:rsidP="00C83539">
            <w:pPr>
              <w:spacing w:after="0"/>
            </w:pPr>
          </w:p>
        </w:tc>
      </w:tr>
      <w:tr w:rsidR="00C83539" w14:paraId="7CFFEB80" w14:textId="77777777" w:rsidTr="008A2189">
        <w:trPr>
          <w:trHeight w:val="517"/>
        </w:trPr>
        <w:tc>
          <w:tcPr>
            <w:tcW w:w="3235" w:type="dxa"/>
          </w:tcPr>
          <w:p w14:paraId="51A36A66" w14:textId="77777777" w:rsidR="00C83539" w:rsidRDefault="00C83539" w:rsidP="00C83539">
            <w:pPr>
              <w:spacing w:after="0"/>
            </w:pPr>
          </w:p>
        </w:tc>
        <w:tc>
          <w:tcPr>
            <w:tcW w:w="1620" w:type="dxa"/>
          </w:tcPr>
          <w:p w14:paraId="0535B083" w14:textId="77777777" w:rsidR="00C83539" w:rsidRDefault="00C83539" w:rsidP="00C83539">
            <w:pPr>
              <w:spacing w:after="0"/>
            </w:pPr>
          </w:p>
        </w:tc>
        <w:tc>
          <w:tcPr>
            <w:tcW w:w="2790" w:type="dxa"/>
          </w:tcPr>
          <w:p w14:paraId="77C142D1" w14:textId="77777777" w:rsidR="00C83539" w:rsidRDefault="00C83539" w:rsidP="00C83539">
            <w:pPr>
              <w:spacing w:after="0"/>
            </w:pPr>
          </w:p>
        </w:tc>
        <w:tc>
          <w:tcPr>
            <w:tcW w:w="3577" w:type="dxa"/>
          </w:tcPr>
          <w:p w14:paraId="4C2D32BA" w14:textId="77777777" w:rsidR="00C83539" w:rsidRDefault="00C83539" w:rsidP="00C83539">
            <w:pPr>
              <w:spacing w:after="0"/>
            </w:pPr>
          </w:p>
        </w:tc>
      </w:tr>
      <w:tr w:rsidR="00667C8E" w14:paraId="7D1ECBDF" w14:textId="77777777" w:rsidTr="008A2189">
        <w:trPr>
          <w:trHeight w:val="517"/>
        </w:trPr>
        <w:tc>
          <w:tcPr>
            <w:tcW w:w="3235" w:type="dxa"/>
          </w:tcPr>
          <w:p w14:paraId="543845EF" w14:textId="77777777" w:rsidR="00667C8E" w:rsidRDefault="00667C8E" w:rsidP="00C83539">
            <w:pPr>
              <w:spacing w:after="0"/>
            </w:pPr>
          </w:p>
        </w:tc>
        <w:tc>
          <w:tcPr>
            <w:tcW w:w="1620" w:type="dxa"/>
          </w:tcPr>
          <w:p w14:paraId="0DDFD584" w14:textId="77777777" w:rsidR="00667C8E" w:rsidRDefault="00667C8E" w:rsidP="00C83539">
            <w:pPr>
              <w:spacing w:after="0"/>
            </w:pPr>
          </w:p>
        </w:tc>
        <w:tc>
          <w:tcPr>
            <w:tcW w:w="2790" w:type="dxa"/>
          </w:tcPr>
          <w:p w14:paraId="5F0EEDD0" w14:textId="77777777" w:rsidR="00667C8E" w:rsidRDefault="00667C8E" w:rsidP="00C83539">
            <w:pPr>
              <w:spacing w:after="0"/>
            </w:pPr>
          </w:p>
        </w:tc>
        <w:tc>
          <w:tcPr>
            <w:tcW w:w="3577" w:type="dxa"/>
          </w:tcPr>
          <w:p w14:paraId="5AC61BA1" w14:textId="77777777" w:rsidR="00667C8E" w:rsidRDefault="00667C8E" w:rsidP="00C83539">
            <w:pPr>
              <w:spacing w:after="0"/>
            </w:pPr>
          </w:p>
        </w:tc>
      </w:tr>
    </w:tbl>
    <w:p w14:paraId="4DFA6DCF" w14:textId="6DD64583" w:rsidR="0043612E" w:rsidRDefault="00A50850" w:rsidP="008A2189">
      <w:pPr>
        <w:spacing w:before="120" w:after="480"/>
      </w:pPr>
      <w:r>
        <w:rPr>
          <w:lang w:bidi="es-ES"/>
        </w:rPr>
        <w:t>Aporte de los padres:</w:t>
      </w:r>
    </w:p>
    <w:p w14:paraId="462BB435" w14:textId="004684C4" w:rsidR="00CA1CE4" w:rsidRPr="00CA1CE4" w:rsidRDefault="00CA1CE4" w:rsidP="007668DB">
      <w:pPr>
        <w:pStyle w:val="Heading2"/>
      </w:pPr>
      <w:r>
        <w:rPr>
          <w:lang w:bidi="es-ES"/>
        </w:rPr>
        <w:t>Notificación previa por escrito de la determinación de elegibilidad por traumatismo craneoencefálico</w:t>
      </w:r>
    </w:p>
    <w:p w14:paraId="5A8F47A2" w14:textId="1D1D1925" w:rsidR="00396224" w:rsidRPr="00DA2933" w:rsidRDefault="007668DB" w:rsidP="00A10409">
      <w:pPr>
        <w:numPr>
          <w:ilvl w:val="0"/>
          <w:numId w:val="13"/>
        </w:numPr>
        <w:tabs>
          <w:tab w:val="left" w:pos="9630"/>
          <w:tab w:val="left" w:pos="10080"/>
          <w:tab w:val="left" w:pos="10440"/>
        </w:tabs>
        <w:ind w:left="288" w:hanging="288"/>
      </w:pPr>
      <w:proofErr w:type="gramStart"/>
      <w:r w:rsidRPr="00A10409">
        <w:rPr>
          <w:lang w:bidi="es-ES"/>
        </w:rPr>
        <w:t>¿Comprobó el grupo que el estudiante cumple los criterios de traumatismo craneoencefálico (Normas II.</w:t>
      </w:r>
      <w:proofErr w:type="gramEnd"/>
      <w:r w:rsidRPr="00A10409">
        <w:rPr>
          <w:lang w:bidi="es-ES"/>
        </w:rPr>
        <w:t xml:space="preserve">J.13.b.(1) de la USBE)? </w:t>
      </w:r>
      <w:r w:rsidR="00396224" w:rsidRPr="00DA2933">
        <w:rPr>
          <w:lang w:bidi="es-ES"/>
        </w:rPr>
        <w:object w:dxaOrig="225" w:dyaOrig="225" w14:anchorId="5ADE5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Lack of instruction in reading or math is the primary factor." style="width:13.5pt;height:9pt" o:ole="">
            <v:imagedata r:id="rId8" o:title=""/>
          </v:shape>
          <w:control r:id="rId9" w:name="OptionButton131" w:shapeid="_x0000_i1069"/>
        </w:object>
      </w:r>
      <w:r w:rsidRPr="00A10409">
        <w:rPr>
          <w:lang w:bidi="es-ES"/>
        </w:rPr>
        <w:t xml:space="preserve">Sí </w:t>
      </w:r>
      <w:r w:rsidR="00396224" w:rsidRPr="00DA2933">
        <w:rPr>
          <w:lang w:bidi="es-ES"/>
        </w:rPr>
        <w:object w:dxaOrig="225" w:dyaOrig="225" w14:anchorId="1E79680C">
          <v:shape id="_x0000_i1071" type="#_x0000_t75" alt="Lack of instruction in reading or math not the primary factor." style="width:13.5pt;height:9pt" o:ole="">
            <v:imagedata r:id="rId8" o:title=""/>
          </v:shape>
          <w:control r:id="rId10" w:name="OptionButton231" w:shapeid="_x0000_i1071"/>
        </w:object>
      </w:r>
      <w:r w:rsidRPr="00A10409">
        <w:rPr>
          <w:lang w:bidi="es-ES"/>
        </w:rPr>
        <w:t>No</w:t>
      </w:r>
    </w:p>
    <w:p w14:paraId="20AA6E19" w14:textId="24951F66" w:rsidR="0002448C" w:rsidRPr="00DA2933" w:rsidRDefault="0002448C" w:rsidP="00A10409">
      <w:pPr>
        <w:numPr>
          <w:ilvl w:val="0"/>
          <w:numId w:val="13"/>
        </w:numPr>
        <w:tabs>
          <w:tab w:val="left" w:pos="1080"/>
          <w:tab w:val="left" w:pos="1890"/>
        </w:tabs>
        <w:ind w:left="288" w:hanging="288"/>
      </w:pPr>
      <w:proofErr w:type="gramStart"/>
      <w:r w:rsidRPr="00A10409">
        <w:rPr>
          <w:lang w:bidi="es-ES"/>
        </w:rPr>
        <w:t>¿</w:t>
      </w:r>
      <w:r w:rsidRPr="008A2189">
        <w:rPr>
          <w:spacing w:val="-2"/>
          <w:lang w:bidi="es-ES"/>
        </w:rPr>
        <w:t>Existe documentación previa de un médico que indique que el estudiante tiene un daño cerebral adquirido debido a una fuerza física externa, que se incluya en su expediente o en los antecedentes médicos (Normas II.</w:t>
      </w:r>
      <w:proofErr w:type="gramEnd"/>
      <w:r w:rsidRPr="008A2189">
        <w:rPr>
          <w:spacing w:val="-2"/>
          <w:lang w:bidi="es-ES"/>
        </w:rPr>
        <w:t>J.13.b.(1) de la USBE)?</w:t>
      </w:r>
      <w:r w:rsidRPr="00A10409">
        <w:rPr>
          <w:lang w:bidi="es-ES"/>
        </w:rPr>
        <w:t xml:space="preserve"> </w:t>
      </w:r>
      <w:r w:rsidRPr="00DA2933">
        <w:rPr>
          <w:lang w:bidi="es-ES"/>
        </w:rPr>
        <w:object w:dxaOrig="225" w:dyaOrig="225" w14:anchorId="207407AF">
          <v:shape id="_x0000_i1073" type="#_x0000_t75" alt="Lack of instruction in reading or math is the primary factor." style="width:13.5pt;height:9pt" o:ole="">
            <v:imagedata r:id="rId8" o:title=""/>
          </v:shape>
          <w:control r:id="rId11" w:name="OptionButton1311" w:shapeid="_x0000_i1073"/>
        </w:object>
      </w:r>
      <w:r w:rsidRPr="00A10409">
        <w:rPr>
          <w:lang w:bidi="es-ES"/>
        </w:rPr>
        <w:t xml:space="preserve">Sí </w:t>
      </w:r>
      <w:r w:rsidRPr="00DA2933">
        <w:rPr>
          <w:lang w:bidi="es-ES"/>
        </w:rPr>
        <w:object w:dxaOrig="225" w:dyaOrig="225" w14:anchorId="1E5792E0">
          <v:shape id="_x0000_i1075" type="#_x0000_t75" alt="Lack of instruction in reading or math not the primary factor." style="width:13.5pt;height:9pt" o:ole="">
            <v:imagedata r:id="rId8" o:title=""/>
          </v:shape>
          <w:control r:id="rId12" w:name="OptionButton2311" w:shapeid="_x0000_i1075"/>
        </w:object>
      </w:r>
      <w:r w:rsidRPr="00A10409">
        <w:rPr>
          <w:lang w:bidi="es-ES"/>
        </w:rPr>
        <w:t>No</w:t>
      </w:r>
    </w:p>
    <w:p w14:paraId="7436F042" w14:textId="6D2F6519" w:rsidR="00B0654A" w:rsidRPr="0002448C" w:rsidRDefault="0002448C" w:rsidP="00354D80">
      <w:pPr>
        <w:numPr>
          <w:ilvl w:val="1"/>
          <w:numId w:val="13"/>
        </w:numPr>
        <w:tabs>
          <w:tab w:val="left" w:pos="1080"/>
          <w:tab w:val="left" w:pos="1890"/>
        </w:tabs>
        <w:ind w:left="1080"/>
        <w:rPr>
          <w:szCs w:val="24"/>
        </w:rPr>
      </w:pPr>
      <w:r w:rsidRPr="00396224">
        <w:rPr>
          <w:lang w:bidi="es-ES"/>
        </w:rPr>
        <w:t>Fecha de la documentación del médico:</w:t>
      </w:r>
    </w:p>
    <w:p w14:paraId="57D479E0" w14:textId="1B82A46E" w:rsidR="00396224" w:rsidRPr="00DA2933" w:rsidRDefault="00A10409" w:rsidP="00A10409">
      <w:pPr>
        <w:numPr>
          <w:ilvl w:val="0"/>
          <w:numId w:val="13"/>
        </w:numPr>
        <w:tabs>
          <w:tab w:val="left" w:pos="9630"/>
          <w:tab w:val="left" w:pos="10080"/>
          <w:tab w:val="left" w:pos="10440"/>
        </w:tabs>
        <w:ind w:left="288" w:hanging="288"/>
      </w:pPr>
      <w:proofErr w:type="gramStart"/>
      <w:r w:rsidRPr="00A10409">
        <w:rPr>
          <w:lang w:bidi="es-ES"/>
        </w:rPr>
        <w:lastRenderedPageBreak/>
        <w:t>¿Decidió el grupo que el traumatismo craneoencefálico perjudica el desempeño educativo del estudiante (Normas II.</w:t>
      </w:r>
      <w:proofErr w:type="gramEnd"/>
      <w:r w:rsidRPr="00A10409">
        <w:rPr>
          <w:lang w:bidi="es-ES"/>
        </w:rPr>
        <w:t xml:space="preserve">J.13.b.(2) de la USBE)? </w:t>
      </w:r>
      <w:r w:rsidR="00396224" w:rsidRPr="00DA2933">
        <w:rPr>
          <w:lang w:bidi="es-ES"/>
        </w:rPr>
        <w:object w:dxaOrig="225" w:dyaOrig="225" w14:anchorId="32994823">
          <v:shape id="_x0000_i1077" type="#_x0000_t75" alt="Lack of instruction in reading or math is the primary factor." style="width:13.5pt;height:9pt" o:ole="">
            <v:imagedata r:id="rId8" o:title=""/>
          </v:shape>
          <w:control r:id="rId13" w:name="OptionButton132" w:shapeid="_x0000_i1077"/>
        </w:object>
      </w:r>
      <w:r w:rsidRPr="00A10409">
        <w:rPr>
          <w:lang w:bidi="es-ES"/>
        </w:rPr>
        <w:t xml:space="preserve">Sí </w:t>
      </w:r>
      <w:r w:rsidR="00745949" w:rsidRPr="00DA2933">
        <w:rPr>
          <w:lang w:bidi="es-ES"/>
        </w:rPr>
        <w:object w:dxaOrig="225" w:dyaOrig="225" w14:anchorId="5C40F1E6">
          <v:shape id="_x0000_i1079" type="#_x0000_t75" alt="Lack of instruction in reading or math is the primary factor." style="width:13.5pt;height:9pt" o:ole="">
            <v:imagedata r:id="rId8" o:title=""/>
          </v:shape>
          <w:control r:id="rId14" w:name="OptionButton1321" w:shapeid="_x0000_i1079"/>
        </w:object>
      </w:r>
      <w:r w:rsidRPr="00A10409">
        <w:rPr>
          <w:lang w:bidi="es-ES"/>
        </w:rPr>
        <w:t>No</w:t>
      </w:r>
    </w:p>
    <w:p w14:paraId="77F09BAD" w14:textId="13C77B1F" w:rsidR="00396224" w:rsidRPr="00DA2933" w:rsidRDefault="00A10409" w:rsidP="00A10409">
      <w:pPr>
        <w:numPr>
          <w:ilvl w:val="0"/>
          <w:numId w:val="13"/>
        </w:numPr>
        <w:tabs>
          <w:tab w:val="left" w:pos="9630"/>
          <w:tab w:val="left" w:pos="10080"/>
          <w:tab w:val="left" w:pos="10440"/>
        </w:tabs>
        <w:ind w:left="288" w:hanging="288"/>
      </w:pPr>
      <w:proofErr w:type="gramStart"/>
      <w:r w:rsidRPr="00A10409">
        <w:rPr>
          <w:lang w:bidi="es-ES"/>
        </w:rPr>
        <w:t>¿Estableció el grupo que el estudiante necesita recibir educación especial y servicios relacionados (Normas II.</w:t>
      </w:r>
      <w:proofErr w:type="gramEnd"/>
      <w:r w:rsidRPr="00A10409">
        <w:rPr>
          <w:lang w:bidi="es-ES"/>
        </w:rPr>
        <w:t xml:space="preserve">J.13.b.(3) de la USBE)? </w:t>
      </w:r>
      <w:r w:rsidR="00396224" w:rsidRPr="00DA2933">
        <w:rPr>
          <w:lang w:bidi="es-ES"/>
        </w:rPr>
        <w:object w:dxaOrig="225" w:dyaOrig="225" w14:anchorId="39FA9976">
          <v:shape id="_x0000_i1081" type="#_x0000_t75" alt="Lack of instruction in reading or math is the primary factor." style="width:13.5pt;height:9pt" o:ole="">
            <v:imagedata r:id="rId8" o:title=""/>
          </v:shape>
          <w:control r:id="rId15" w:name="OptionButton13" w:shapeid="_x0000_i1081"/>
        </w:object>
      </w:r>
      <w:r w:rsidRPr="00A10409">
        <w:rPr>
          <w:lang w:bidi="es-ES"/>
        </w:rPr>
        <w:t xml:space="preserve">Sí </w:t>
      </w:r>
      <w:r w:rsidR="00396224" w:rsidRPr="00DA2933">
        <w:rPr>
          <w:lang w:bidi="es-ES"/>
        </w:rPr>
        <w:object w:dxaOrig="225" w:dyaOrig="225" w14:anchorId="5DDE1397">
          <v:shape id="_x0000_i1083" type="#_x0000_t75" alt="Lack of instruction in reading or math not the primary factor." style="width:13.5pt;height:9pt" o:ole="">
            <v:imagedata r:id="rId8" o:title=""/>
          </v:shape>
          <w:control r:id="rId16" w:name="OptionButton23" w:shapeid="_x0000_i1083"/>
        </w:object>
      </w:r>
      <w:r w:rsidRPr="00A10409">
        <w:rPr>
          <w:lang w:bidi="es-ES"/>
        </w:rPr>
        <w:t>No</w:t>
      </w:r>
    </w:p>
    <w:p w14:paraId="04C245EC" w14:textId="0908A721" w:rsidR="000651E2" w:rsidRDefault="00A10409" w:rsidP="00A10409">
      <w:pPr>
        <w:numPr>
          <w:ilvl w:val="0"/>
          <w:numId w:val="13"/>
        </w:numPr>
        <w:tabs>
          <w:tab w:val="left" w:pos="9630"/>
          <w:tab w:val="left" w:pos="10080"/>
          <w:tab w:val="left" w:pos="10440"/>
        </w:tabs>
        <w:ind w:left="288" w:hanging="288"/>
      </w:pPr>
      <w:proofErr w:type="gramStart"/>
      <w:r w:rsidRPr="00A10409">
        <w:rPr>
          <w:lang w:bidi="es-ES"/>
        </w:rPr>
        <w:t>¿Comprobó el grupo que el traumatismo craneoencefálico es la discapacidad principal del estudiante (Normas II.</w:t>
      </w:r>
      <w:proofErr w:type="gramEnd"/>
      <w:r w:rsidRPr="00A10409">
        <w:rPr>
          <w:lang w:bidi="es-ES"/>
        </w:rPr>
        <w:t xml:space="preserve">J.13.b.(4) de la USBE)? </w:t>
      </w:r>
      <w:r w:rsidR="00396224" w:rsidRPr="00DA2933">
        <w:rPr>
          <w:lang w:bidi="es-ES"/>
        </w:rPr>
        <w:object w:dxaOrig="225" w:dyaOrig="225" w14:anchorId="2BA26BE3">
          <v:shape id="_x0000_i1085" type="#_x0000_t75" alt="Lack of instruction in reading or math is the primary factor." style="width:13.5pt;height:9pt" o:ole="">
            <v:imagedata r:id="rId8" o:title=""/>
          </v:shape>
          <w:control r:id="rId17" w:name="OptionButton14" w:shapeid="_x0000_i1085"/>
        </w:object>
      </w:r>
      <w:r w:rsidRPr="00A10409">
        <w:rPr>
          <w:lang w:bidi="es-ES"/>
        </w:rPr>
        <w:t xml:space="preserve">Sí </w:t>
      </w:r>
      <w:r w:rsidR="00396224" w:rsidRPr="00DA2933">
        <w:rPr>
          <w:lang w:bidi="es-ES"/>
        </w:rPr>
        <w:object w:dxaOrig="225" w:dyaOrig="225" w14:anchorId="1111A9C0">
          <v:shape id="_x0000_i1087" type="#_x0000_t75" alt="Lack of instruction in reading or math not the primary factor." style="width:13.5pt;height:9pt" o:ole="">
            <v:imagedata r:id="rId8" o:title=""/>
          </v:shape>
          <w:control r:id="rId18" w:name="OptionButton24" w:shapeid="_x0000_i1087"/>
        </w:object>
      </w:r>
      <w:r w:rsidRPr="00A10409">
        <w:rPr>
          <w:lang w:bidi="es-ES"/>
        </w:rPr>
        <w:t>No</w:t>
      </w:r>
    </w:p>
    <w:p w14:paraId="664C0264" w14:textId="12FCAC36" w:rsidR="000651E2" w:rsidRDefault="000651E2" w:rsidP="00A10409">
      <w:pPr>
        <w:numPr>
          <w:ilvl w:val="0"/>
          <w:numId w:val="13"/>
        </w:numPr>
        <w:tabs>
          <w:tab w:val="left" w:pos="1260"/>
        </w:tabs>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6A139AF8">
          <v:shape id="_x0000_i1089" type="#_x0000_t75" alt="Lack of instruction in reading or math is the primary factor." style="width:13.5pt;height:9pt" o:ole="">
            <v:imagedata r:id="rId8" o:title=""/>
          </v:shape>
          <w:control r:id="rId19" w:name="OptionButton1313" w:shapeid="_x0000_i1089"/>
        </w:object>
      </w:r>
      <w:r>
        <w:rPr>
          <w:lang w:bidi="es-ES"/>
        </w:rPr>
        <w:t xml:space="preserve">Sí </w:t>
      </w:r>
      <w:r w:rsidRPr="00DA2933">
        <w:rPr>
          <w:lang w:bidi="es-ES"/>
        </w:rPr>
        <w:object w:dxaOrig="225" w:dyaOrig="225" w14:anchorId="0D2D03C3">
          <v:shape id="_x0000_i1091" type="#_x0000_t75" alt="Lack of instruction in reading or math not the primary factor." style="width:13.5pt;height:9pt" o:ole="">
            <v:imagedata r:id="rId8" o:title=""/>
          </v:shape>
          <w:control r:id="rId20" w:name="OptionButton2313" w:shapeid="_x0000_i1091"/>
        </w:object>
      </w:r>
      <w:r>
        <w:rPr>
          <w:lang w:bidi="es-ES"/>
        </w:rPr>
        <w:t>No</w:t>
      </w:r>
    </w:p>
    <w:p w14:paraId="13F9A90D" w14:textId="10A51439" w:rsidR="000651E2" w:rsidRDefault="000651E2" w:rsidP="00A10409">
      <w:pPr>
        <w:numPr>
          <w:ilvl w:val="0"/>
          <w:numId w:val="13"/>
        </w:numPr>
        <w:tabs>
          <w:tab w:val="left" w:pos="126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E260F3">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12F5FB9A">
          <v:shape id="_x0000_i1093" type="#_x0000_t75" alt="Lack of instruction in reading or math is the primary factor." style="width:13.5pt;height:9pt" o:ole="">
            <v:imagedata r:id="rId8" o:title=""/>
          </v:shape>
          <w:control r:id="rId21" w:name="OptionButton1314" w:shapeid="_x0000_i1093"/>
        </w:object>
      </w:r>
      <w:r>
        <w:rPr>
          <w:lang w:bidi="es-ES"/>
        </w:rPr>
        <w:t xml:space="preserve">Sí </w:t>
      </w:r>
      <w:r w:rsidRPr="00DA2933">
        <w:rPr>
          <w:lang w:bidi="es-ES"/>
        </w:rPr>
        <w:object w:dxaOrig="225" w:dyaOrig="225" w14:anchorId="01C1F96C">
          <v:shape id="_x0000_i1095" type="#_x0000_t75" alt="Lack of instruction in reading or math not the primary factor." style="width:13.5pt;height:9pt" o:ole="">
            <v:imagedata r:id="rId8" o:title=""/>
          </v:shape>
          <w:control r:id="rId22" w:name="OptionButton2314" w:shapeid="_x0000_i1095"/>
        </w:object>
      </w:r>
      <w:r>
        <w:rPr>
          <w:lang w:bidi="es-ES"/>
        </w:rPr>
        <w:t>No</w:t>
      </w:r>
    </w:p>
    <w:p w14:paraId="3F7DD6B0" w14:textId="6DAC4E6A" w:rsidR="000651E2" w:rsidRPr="00DA2933" w:rsidRDefault="000651E2" w:rsidP="00A10409">
      <w:pPr>
        <w:numPr>
          <w:ilvl w:val="0"/>
          <w:numId w:val="13"/>
        </w:numPr>
        <w:tabs>
          <w:tab w:val="left" w:pos="126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E260F3">
        <w:rPr>
          <w:lang w:bidi="es-ES"/>
        </w:rPr>
        <w:br/>
      </w:r>
      <w:r>
        <w:rPr>
          <w:lang w:bidi="es-ES"/>
        </w:rPr>
        <w:t>la elegibilidad (Normas II.I.</w:t>
      </w:r>
      <w:proofErr w:type="gramStart"/>
      <w:r>
        <w:rPr>
          <w:lang w:bidi="es-ES"/>
        </w:rPr>
        <w:t>3.a.(</w:t>
      </w:r>
      <w:proofErr w:type="gramEnd"/>
      <w:r>
        <w:rPr>
          <w:lang w:bidi="es-ES"/>
        </w:rPr>
        <w:t xml:space="preserve">3) de la USBE)? </w:t>
      </w:r>
      <w:r w:rsidR="00354D80" w:rsidRPr="00DA2933">
        <w:rPr>
          <w:lang w:bidi="es-ES"/>
        </w:rPr>
        <w:object w:dxaOrig="225" w:dyaOrig="225" w14:anchorId="049EB469">
          <v:shape id="_x0000_i1097" type="#_x0000_t75" alt="Lack of instruction in reading or math not the primary factor." style="width:13.5pt;height:9pt" o:ole="">
            <v:imagedata r:id="rId8" o:title=""/>
          </v:shape>
          <w:control r:id="rId23" w:name="OptionButton23151" w:shapeid="_x0000_i1097"/>
        </w:object>
      </w:r>
      <w:r>
        <w:rPr>
          <w:lang w:bidi="es-ES"/>
        </w:rPr>
        <w:t xml:space="preserve">Sí </w:t>
      </w:r>
      <w:r w:rsidRPr="00DA2933">
        <w:rPr>
          <w:lang w:bidi="es-ES"/>
        </w:rPr>
        <w:object w:dxaOrig="225" w:dyaOrig="225" w14:anchorId="1BA14F4D">
          <v:shape id="_x0000_i1099" type="#_x0000_t75" alt="Lack of instruction in reading or math not the primary factor." style="width:13.5pt;height:9pt" o:ole="">
            <v:imagedata r:id="rId8" o:title=""/>
          </v:shape>
          <w:control r:id="rId24" w:name="OptionButton2315" w:shapeid="_x0000_i1099"/>
        </w:object>
      </w:r>
      <w:r>
        <w:rPr>
          <w:lang w:bidi="es-ES"/>
        </w:rPr>
        <w:t>No</w:t>
      </w:r>
    </w:p>
    <w:p w14:paraId="56DEBF48" w14:textId="58F7C687" w:rsidR="00396224" w:rsidRPr="00DA2933" w:rsidRDefault="00396224" w:rsidP="00396224">
      <w:pPr>
        <w:ind w:left="288" w:hanging="288"/>
        <w:rPr>
          <w:rFonts w:cs="Arial"/>
        </w:rPr>
      </w:pPr>
      <w:r w:rsidRPr="00DA2933">
        <w:rPr>
          <w:lang w:bidi="es-ES"/>
        </w:rPr>
        <w:object w:dxaOrig="225" w:dyaOrig="225" w14:anchorId="6DA9ECC2">
          <v:shape id="_x0000_i1101" type="#_x0000_t75" alt="Student is not eligible." style="width:13.5pt;height:9pt" o:ole="">
            <v:imagedata r:id="rId8" o:title=""/>
          </v:shape>
          <w:control r:id="rId25" w:name="OptionButton61" w:shapeid="_x0000_i1101"/>
        </w:object>
      </w:r>
      <w:r w:rsidR="003C78FC">
        <w:rPr>
          <w:lang w:bidi="es-ES"/>
        </w:rPr>
        <w:t xml:space="preserve">La respuesta a todas las preguntas anteriores es “Sí”. El grupo resuelve que el estudiante </w:t>
      </w:r>
      <w:r w:rsidR="00E260F3">
        <w:rPr>
          <w:lang w:bidi="es-ES"/>
        </w:rPr>
        <w:br/>
      </w:r>
      <w:r w:rsidR="003C78FC">
        <w:rPr>
          <w:b/>
          <w:i/>
          <w:lang w:bidi="es-ES"/>
        </w:rPr>
        <w:t>es elegible</w:t>
      </w:r>
      <w:r w:rsidR="003C78FC">
        <w:rPr>
          <w:lang w:bidi="es-ES"/>
        </w:rPr>
        <w:t xml:space="preserve"> para recibir educación especial y servicios relacionados según la clasificación categórica de traumatismo craneoencefálico.</w:t>
      </w:r>
    </w:p>
    <w:bookmarkStart w:id="1" w:name="_Hlk78369529"/>
    <w:p w14:paraId="3A5D1DA0" w14:textId="5B808C78" w:rsidR="00396224" w:rsidRPr="00DA2933" w:rsidRDefault="00396224" w:rsidP="00057351">
      <w:pPr>
        <w:ind w:left="288" w:hanging="288"/>
        <w:rPr>
          <w:rFonts w:cs="Arial"/>
        </w:rPr>
      </w:pPr>
      <w:r w:rsidRPr="00DA2933">
        <w:rPr>
          <w:lang w:bidi="es-ES"/>
        </w:rPr>
        <w:object w:dxaOrig="225" w:dyaOrig="225" w14:anchorId="2AECCFA8">
          <v:shape id="_x0000_i1103" type="#_x0000_t75" alt="Student is not eligible." style="width:13.5pt;height:9pt" o:ole="">
            <v:imagedata r:id="rId8" o:title=""/>
          </v:shape>
          <w:control r:id="rId26" w:name="OptionButton6" w:shapeid="_x0000_i1103"/>
        </w:object>
      </w:r>
      <w:r w:rsidR="003C78FC">
        <w:rPr>
          <w:lang w:bidi="es-ES"/>
        </w:rPr>
        <w:t xml:space="preserve">Al menos una de las respuestas a las preguntas anteriores es “No”. </w:t>
      </w:r>
      <w:bookmarkEnd w:id="1"/>
      <w:r w:rsidR="003C78FC">
        <w:rPr>
          <w:lang w:bidi="es-ES"/>
        </w:rPr>
        <w:t xml:space="preserve">El grupo resuelve que el estudiante </w:t>
      </w:r>
      <w:r w:rsidR="003C78FC">
        <w:rPr>
          <w:b/>
          <w:i/>
          <w:lang w:bidi="es-ES"/>
        </w:rPr>
        <w:t>no es elegible</w:t>
      </w:r>
      <w:r w:rsidR="003C78FC">
        <w:rPr>
          <w:lang w:bidi="es-ES"/>
        </w:rPr>
        <w:t xml:space="preserve"> para recibir educación especial ni servicios relacionados según la clasificación categórica de traumatismo craneoencefálico. </w:t>
      </w:r>
    </w:p>
    <w:p w14:paraId="5E2D44EF" w14:textId="48DCBE25" w:rsidR="0072614E" w:rsidRDefault="0072614E" w:rsidP="009E4851">
      <w:pPr>
        <w:spacing w:after="600"/>
        <w:rPr>
          <w:rFonts w:cs="Arial"/>
        </w:rPr>
      </w:pPr>
      <w:r>
        <w:rPr>
          <w:lang w:bidi="es-ES"/>
        </w:rPr>
        <w:t>Se consideraron y rechazaron las opciones indicadas a continuación por los siguientes motivos:</w:t>
      </w:r>
    </w:p>
    <w:p w14:paraId="09BA6017" w14:textId="546F4CDA" w:rsidR="0072614E" w:rsidRDefault="0072614E" w:rsidP="009E4851">
      <w:pPr>
        <w:spacing w:after="600"/>
        <w:rPr>
          <w:rFonts w:cs="Arial"/>
        </w:rPr>
      </w:pPr>
      <w:r>
        <w:rPr>
          <w:lang w:bidi="es-ES"/>
        </w:rPr>
        <w:t>Otros factores relacionados con esta propuesta de elegibilidad:</w:t>
      </w:r>
    </w:p>
    <w:p w14:paraId="4071AE94" w14:textId="79E53850" w:rsidR="0098351E" w:rsidRPr="008A2189" w:rsidRDefault="0098351E" w:rsidP="0098351E">
      <w:pPr>
        <w:rPr>
          <w:spacing w:val="-4"/>
        </w:rPr>
      </w:pPr>
      <w:r w:rsidRPr="008A2189">
        <w:rPr>
          <w:spacing w:val="-4"/>
          <w:lang w:bidi="es-ES"/>
        </w:rPr>
        <w:t xml:space="preserve">Los padres y los estudiantes que son adultos deben recibir una notificación previa por escrito (Prior </w:t>
      </w:r>
      <w:proofErr w:type="spellStart"/>
      <w:r w:rsidRPr="008A2189">
        <w:rPr>
          <w:spacing w:val="-4"/>
          <w:lang w:bidi="es-ES"/>
        </w:rPr>
        <w:t>Written</w:t>
      </w:r>
      <w:proofErr w:type="spellEnd"/>
      <w:r w:rsidRPr="008A2189">
        <w:rPr>
          <w:spacing w:val="-4"/>
          <w:lang w:bidi="es-ES"/>
        </w:rPr>
        <w:t xml:space="preserve"> </w:t>
      </w:r>
      <w:proofErr w:type="spellStart"/>
      <w:r w:rsidRPr="008A2189">
        <w:rPr>
          <w:spacing w:val="-4"/>
          <w:lang w:bidi="es-ES"/>
        </w:rPr>
        <w:t>Notice</w:t>
      </w:r>
      <w:proofErr w:type="spellEnd"/>
      <w:r w:rsidRPr="008A2189">
        <w:rPr>
          <w:spacing w:val="-4"/>
          <w:lang w:bidi="es-ES"/>
        </w:rPr>
        <w:t xml:space="preserve">, PWN) en un lenguaje comprensible para el público general, en su idioma nativo u otra forma de comunicación antes de que la LEA proponga o se rehúse a iniciar o modificar la identificación, </w:t>
      </w:r>
      <w:r w:rsidRPr="008A2189">
        <w:rPr>
          <w:lang w:bidi="es-ES"/>
        </w:rPr>
        <w:t xml:space="preserve">evaluación o colocación educativa del estudiante o usted, o la disposición de educación pública, </w:t>
      </w:r>
      <w:r w:rsidRPr="008A2189">
        <w:rPr>
          <w:spacing w:val="-4"/>
          <w:lang w:bidi="es-ES"/>
        </w:rPr>
        <w:t xml:space="preserve">adecuada y gratuita (Free </w:t>
      </w:r>
      <w:proofErr w:type="spellStart"/>
      <w:r w:rsidRPr="008A2189">
        <w:rPr>
          <w:spacing w:val="-4"/>
          <w:lang w:bidi="es-ES"/>
        </w:rPr>
        <w:t>Appropriate</w:t>
      </w:r>
      <w:proofErr w:type="spellEnd"/>
      <w:r w:rsidRPr="008A2189">
        <w:rPr>
          <w:spacing w:val="-4"/>
          <w:lang w:bidi="es-ES"/>
        </w:rPr>
        <w:t xml:space="preserve"> </w:t>
      </w:r>
      <w:proofErr w:type="spellStart"/>
      <w:r w:rsidRPr="008A2189">
        <w:rPr>
          <w:spacing w:val="-4"/>
          <w:lang w:bidi="es-ES"/>
        </w:rPr>
        <w:t>Public</w:t>
      </w:r>
      <w:proofErr w:type="spellEnd"/>
      <w:r w:rsidRPr="008A2189">
        <w:rPr>
          <w:spacing w:val="-4"/>
          <w:lang w:bidi="es-ES"/>
        </w:rPr>
        <w:t xml:space="preserve"> Education, FAPE) al estudiante o a usted (Normas IV.C.).</w:t>
      </w:r>
    </w:p>
    <w:p w14:paraId="64434D30" w14:textId="2A13BAEE" w:rsidR="0098351E" w:rsidRDefault="0098351E" w:rsidP="0098351E">
      <w:pPr>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1B95183E" w14:textId="77777777" w:rsidR="007A2058" w:rsidRDefault="007A2058" w:rsidP="007A2058">
      <w:pPr>
        <w:tabs>
          <w:tab w:val="left" w:pos="4410"/>
          <w:tab w:val="left" w:pos="6030"/>
          <w:tab w:val="left" w:pos="8640"/>
          <w:tab w:val="left" w:pos="9180"/>
          <w:tab w:val="left" w:pos="9720"/>
        </w:tabs>
        <w:spacing w:after="0"/>
      </w:pPr>
      <w:r>
        <w:rPr>
          <w:lang w:bidi="es-ES"/>
        </w:rPr>
        <w:t>¿Se proporcionaron los servicios de un traductor o intérprete para permitir que los padres o el estudiante adulto participen en la reunión de elegibilidad?</w:t>
      </w:r>
    </w:p>
    <w:p w14:paraId="41CFD120" w14:textId="3B1F77C5" w:rsidR="007A2058" w:rsidRDefault="007A2058" w:rsidP="007A2058">
      <w:pPr>
        <w:tabs>
          <w:tab w:val="left" w:pos="4410"/>
          <w:tab w:val="left" w:pos="6030"/>
          <w:tab w:val="left" w:pos="8640"/>
          <w:tab w:val="left" w:pos="9180"/>
          <w:tab w:val="left" w:pos="9720"/>
        </w:tabs>
        <w:spacing w:after="0"/>
        <w:ind w:left="360"/>
      </w:pPr>
      <w:r>
        <w:rPr>
          <w:lang w:bidi="es-ES"/>
        </w:rPr>
        <w:object w:dxaOrig="225" w:dyaOrig="225" w14:anchorId="2BFA4ABD">
          <v:shape id="_x0000_i1105" type="#_x0000_t75" style="width:13.5pt;height:9pt" o:ole="">
            <v:imagedata r:id="rId8" o:title=""/>
          </v:shape>
          <w:control r:id="rId27" w:name="OptionButton63111" w:shapeid="_x0000_i1105"/>
        </w:object>
      </w:r>
      <w:r>
        <w:rPr>
          <w:lang w:bidi="es-ES"/>
        </w:rPr>
        <w:t>No, no fue necesario contar con un traductor o intérprete</w:t>
      </w:r>
    </w:p>
    <w:p w14:paraId="5C9680DB" w14:textId="5BA00FAE" w:rsidR="007A2058" w:rsidRDefault="007A2058" w:rsidP="007A2058">
      <w:pPr>
        <w:ind w:left="360"/>
        <w:rPr>
          <w:rFonts w:cs="Arial"/>
        </w:rPr>
      </w:pPr>
      <w:r>
        <w:rPr>
          <w:lang w:bidi="es-ES"/>
        </w:rPr>
        <w:object w:dxaOrig="225" w:dyaOrig="225" w14:anchorId="3C120D4D">
          <v:shape id="_x0000_i1162" type="#_x0000_t75" style="width:13.5pt;height:9pt" o:ole="">
            <v:imagedata r:id="rId8" o:title=""/>
          </v:shape>
          <w:control r:id="rId28" w:name="OptionButton63121" w:shapeid="_x0000_i1162"/>
        </w:object>
      </w:r>
      <w:r>
        <w:rPr>
          <w:lang w:bidi="es-ES"/>
        </w:rPr>
        <w:t>Sí (el traductor o intérprete debe firmar abajo como participante)</w:t>
      </w:r>
    </w:p>
    <w:p w14:paraId="49F663D5" w14:textId="6236CBF6" w:rsidR="0098351E" w:rsidRPr="00DA2933" w:rsidRDefault="0025569F" w:rsidP="000651E2">
      <w:pPr>
        <w:tabs>
          <w:tab w:val="left" w:pos="4410"/>
          <w:tab w:val="left" w:pos="6030"/>
          <w:tab w:val="left" w:pos="8640"/>
          <w:tab w:val="left" w:pos="9180"/>
          <w:tab w:val="left" w:pos="9720"/>
        </w:tabs>
        <w:spacing w:after="0"/>
      </w:pPr>
      <w:sdt>
        <w:sdtPr>
          <w:id w:val="-1495795980"/>
          <w14:checkbox>
            <w14:checked w14:val="0"/>
            <w14:checkedState w14:val="2612" w14:font="MS Gothic"/>
            <w14:uncheckedState w14:val="2610" w14:font="MS Gothic"/>
          </w14:checkbox>
        </w:sdtPr>
        <w:sdtEndPr/>
        <w:sdtContent>
          <w:r w:rsidR="007A2058">
            <w:rPr>
              <w:lang w:bidi="es-ES"/>
            </w:rPr>
            <w:t>☐</w:t>
          </w:r>
        </w:sdtContent>
      </w:sdt>
      <w:r w:rsidR="0098351E" w:rsidRPr="00DA2933">
        <w:rPr>
          <w:lang w:bidi="es-ES"/>
        </w:rPr>
        <w:t xml:space="preserve"> Su idioma nativo u otra forma de comunicación </w:t>
      </w:r>
      <w:r w:rsidR="0098351E" w:rsidRPr="00DA2933">
        <w:rPr>
          <w:b/>
          <w:lang w:bidi="es-ES"/>
        </w:rPr>
        <w:t>no es</w:t>
      </w:r>
      <w:r w:rsidR="0098351E" w:rsidRPr="00DA2933">
        <w:rPr>
          <w:lang w:bidi="es-ES"/>
        </w:rPr>
        <w:t xml:space="preserve"> un idioma escrito.</w:t>
      </w:r>
    </w:p>
    <w:p w14:paraId="0C60B1CE" w14:textId="77777777" w:rsidR="0098351E" w:rsidRPr="00DA2933" w:rsidRDefault="0098351E" w:rsidP="0098351E">
      <w:pPr>
        <w:spacing w:after="0"/>
        <w:ind w:left="302"/>
        <w:rPr>
          <w:b/>
          <w:bCs/>
        </w:rPr>
      </w:pPr>
      <w:r w:rsidRPr="00DA2933">
        <w:rPr>
          <w:b/>
          <w:lang w:bidi="es-ES"/>
        </w:rPr>
        <w:lastRenderedPageBreak/>
        <w:t>Por lo tanto:</w:t>
      </w:r>
    </w:p>
    <w:p w14:paraId="7491F3FD" w14:textId="77777777" w:rsidR="0098351E" w:rsidRPr="00DA2933" w:rsidRDefault="0025569F" w:rsidP="0098351E">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8351E" w:rsidRPr="00DA2933">
            <w:rPr>
              <w:lang w:bidi="es-ES"/>
            </w:rPr>
            <w:t>☐</w:t>
          </w:r>
        </w:sdtContent>
      </w:sdt>
      <w:r w:rsidR="0098351E" w:rsidRPr="00DA2933">
        <w:rPr>
          <w:lang w:bidi="es-ES"/>
        </w:rPr>
        <w:t xml:space="preserve"> La notificación se tradujo oralmente o por otros medios a su idioma nativo u otra forma de comunicación el [fecha]:</w:t>
      </w:r>
      <w:r w:rsidR="0098351E" w:rsidRPr="00DA2933">
        <w:rPr>
          <w:lang w:bidi="es-ES"/>
        </w:rPr>
        <w:tab/>
        <w:t>y estuvo a cargo de [persona]:</w:t>
      </w:r>
      <w:r w:rsidR="0098351E" w:rsidRPr="00DA2933">
        <w:rPr>
          <w:lang w:bidi="es-ES"/>
        </w:rPr>
        <w:tab/>
      </w:r>
      <w:r w:rsidR="0098351E" w:rsidRPr="00DA2933">
        <w:rPr>
          <w:b/>
          <w:lang w:bidi="es-ES"/>
        </w:rPr>
        <w:t>Y</w:t>
      </w:r>
    </w:p>
    <w:p w14:paraId="723633CA" w14:textId="77777777" w:rsidR="00A10409" w:rsidRPr="00DA2933" w:rsidRDefault="0025569F" w:rsidP="00A10409">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8351E" w:rsidRPr="00DA2933">
            <w:rPr>
              <w:lang w:bidi="es-ES"/>
            </w:rPr>
            <w:t>☐</w:t>
          </w:r>
        </w:sdtContent>
      </w:sdt>
      <w:r w:rsidR="0098351E" w:rsidRPr="00DA2933">
        <w:rPr>
          <w:lang w:bidi="es-ES"/>
        </w:rPr>
        <w:t xml:space="preserve"> Usted verificó con el traductor o intérprete que comprende el contenido de esta notificación.</w:t>
      </w:r>
    </w:p>
    <w:p w14:paraId="55058363" w14:textId="77777777" w:rsidR="00A10409" w:rsidRPr="00E260F3" w:rsidRDefault="0025569F" w:rsidP="00A10409">
      <w:pPr>
        <w:pStyle w:val="m-5501390442121389020msolistparagraph"/>
        <w:spacing w:before="0" w:beforeAutospacing="0" w:after="240" w:afterAutospacing="0" w:line="320" w:lineRule="exact"/>
        <w:ind w:left="288" w:hanging="288"/>
        <w:rPr>
          <w:rFonts w:ascii="Open Sans" w:hAnsi="Open Sans" w:cs="Open Sans"/>
          <w:sz w:val="24"/>
          <w:szCs w:val="24"/>
        </w:rPr>
      </w:pPr>
      <w:sdt>
        <w:sdtPr>
          <w:rPr>
            <w:rFonts w:ascii="Open Sans" w:hAnsi="Open Sans" w:cs="Open Sans"/>
          </w:rPr>
          <w:id w:val="975410956"/>
          <w14:checkbox>
            <w14:checked w14:val="0"/>
            <w14:checkedState w14:val="2612" w14:font="MS Gothic"/>
            <w14:uncheckedState w14:val="2610" w14:font="MS Gothic"/>
          </w14:checkbox>
        </w:sdtPr>
        <w:sdtEndPr/>
        <w:sdtContent>
          <w:r w:rsidR="00A10409" w:rsidRPr="00E260F3">
            <w:rPr>
              <w:rFonts w:ascii="Segoe UI Symbol" w:hAnsi="Segoe UI Symbol" w:cs="Segoe UI Symbol"/>
              <w:lang w:bidi="es-ES"/>
            </w:rPr>
            <w:t>☐</w:t>
          </w:r>
        </w:sdtContent>
      </w:sdt>
      <w:r w:rsidR="00A10409" w:rsidRPr="00E260F3">
        <w:rPr>
          <w:rFonts w:ascii="Open Sans" w:hAnsi="Open Sans" w:cs="Open Sans"/>
          <w:lang w:bidi="es-ES"/>
        </w:rPr>
        <w:t xml:space="preserve"> </w:t>
      </w:r>
      <w:r w:rsidR="00A10409" w:rsidRPr="00E260F3">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w:t>
      </w:r>
      <w:proofErr w:type="spellStart"/>
      <w:r w:rsidR="00A10409" w:rsidRPr="00E260F3">
        <w:rPr>
          <w:rFonts w:ascii="Open Sans" w:hAnsi="Open Sans" w:cs="Open Sans"/>
          <w:sz w:val="24"/>
          <w:lang w:bidi="es-ES"/>
        </w:rPr>
        <w:t>Find</w:t>
      </w:r>
      <w:proofErr w:type="spellEnd"/>
      <w:r w:rsidR="00A10409" w:rsidRPr="00E260F3">
        <w:rPr>
          <w:rFonts w:ascii="Open Sans" w:hAnsi="Open Sans" w:cs="Open Sans"/>
          <w:sz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A10409" w:rsidRPr="00E260F3">
        <w:rPr>
          <w:rStyle w:val="m-5501390442121389020apple-converted-space"/>
          <w:rFonts w:ascii="Open Sans" w:hAnsi="Open Sans" w:cs="Open Sans"/>
          <w:sz w:val="24"/>
          <w:lang w:bidi="es-ES"/>
        </w:rPr>
        <w:t> Si el estudiante recibe una beca, seguirá siendo elegible para recibir los servicios equitativos.</w:t>
      </w:r>
    </w:p>
    <w:p w14:paraId="100D0CE2" w14:textId="6F9A5A2E" w:rsidR="00BE2DF2" w:rsidRDefault="005651F3" w:rsidP="00FE7D19">
      <w:pPr>
        <w:pStyle w:val="Heading2"/>
        <w:spacing w:after="120"/>
      </w:pPr>
      <w:r>
        <w:rPr>
          <w:lang w:bidi="es-ES"/>
        </w:rPr>
        <w:t xml:space="preserve">Con las firmas a continuación se indica la participación en la determinación </w:t>
      </w:r>
      <w:r w:rsidR="00E260F3">
        <w:rPr>
          <w:lang w:bidi="es-ES"/>
        </w:rPr>
        <w:br/>
      </w:r>
      <w:r>
        <w:rPr>
          <w:lang w:bidi="es-ES"/>
        </w:rPr>
        <w:t>de elegibilidad y se acusa recibo de una copia</w:t>
      </w:r>
    </w:p>
    <w:p w14:paraId="29E56F30" w14:textId="2A021C0A" w:rsidR="005651F3" w:rsidRPr="005651F3" w:rsidRDefault="005651F3" w:rsidP="005651F3">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6F767D71" w14:textId="318B27DD" w:rsidR="005651F3" w:rsidRDefault="005651F3" w:rsidP="00FE7D19">
      <w:pPr>
        <w:tabs>
          <w:tab w:val="left" w:pos="4410"/>
          <w:tab w:val="left" w:pos="6030"/>
          <w:tab w:val="left" w:pos="10080"/>
        </w:tabs>
      </w:pPr>
      <w:r>
        <w:rPr>
          <w:lang w:bidi="es-ES"/>
        </w:rPr>
        <w:t>Profesional de educación especial</w:t>
      </w:r>
      <w:r>
        <w:rPr>
          <w:lang w:bidi="es-ES"/>
        </w:rPr>
        <w:tab/>
        <w:t>Fecha</w:t>
      </w:r>
      <w:r>
        <w:rPr>
          <w:lang w:bidi="es-ES"/>
        </w:rPr>
        <w:tab/>
        <w:t>Padre, madre o estudiante adulto</w:t>
      </w:r>
      <w:r>
        <w:rPr>
          <w:lang w:bidi="es-ES"/>
        </w:rPr>
        <w:tab/>
        <w:t>Fecha</w:t>
      </w:r>
    </w:p>
    <w:p w14:paraId="4A01AB85" w14:textId="77777777" w:rsidR="005651F3" w:rsidRPr="005651F3" w:rsidRDefault="005651F3" w:rsidP="005651F3">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3D1DE2A9" w14:textId="3D9AB969" w:rsidR="005651F3" w:rsidRDefault="005651F3" w:rsidP="0043612E">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7CA5F161" w14:textId="77777777" w:rsidR="0098351E" w:rsidRPr="005651F3" w:rsidRDefault="0098351E" w:rsidP="0098351E">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052A0B48" w14:textId="77777777" w:rsidR="0098351E" w:rsidRDefault="0098351E" w:rsidP="0098351E">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279D512B" w14:textId="77777777" w:rsidR="00E51056" w:rsidRPr="00DA2933" w:rsidRDefault="00E51056" w:rsidP="00E51056">
      <w:pPr>
        <w:tabs>
          <w:tab w:val="left" w:pos="4410"/>
          <w:tab w:val="left" w:pos="6030"/>
          <w:tab w:val="left" w:pos="10080"/>
        </w:tabs>
        <w:spacing w:after="0"/>
      </w:pPr>
      <w:r w:rsidRPr="00DA2933">
        <w:rPr>
          <w:b/>
          <w:lang w:bidi="es-ES"/>
        </w:rPr>
        <w:t>Nota:</w:t>
      </w:r>
      <w:r w:rsidRPr="00DA2933">
        <w:rPr>
          <w:lang w:bidi="es-ES"/>
        </w:rPr>
        <w:t xml:space="preserve"> Si falta la firma del padre, de la madre o del estudiante adulto, esto significará que:</w:t>
      </w:r>
    </w:p>
    <w:p w14:paraId="593FB743" w14:textId="13C89852" w:rsidR="00E51056" w:rsidRPr="00DA2933" w:rsidRDefault="00E51056" w:rsidP="00E51056">
      <w:pPr>
        <w:tabs>
          <w:tab w:val="left" w:pos="4410"/>
          <w:tab w:val="left" w:pos="6030"/>
          <w:tab w:val="left" w:pos="10080"/>
        </w:tabs>
        <w:spacing w:after="0"/>
        <w:ind w:left="360"/>
      </w:pPr>
      <w:r w:rsidRPr="00DA2933">
        <w:rPr>
          <w:lang w:bidi="es-ES"/>
        </w:rPr>
        <w:object w:dxaOrig="225" w:dyaOrig="225" w14:anchorId="327E879C">
          <v:shape id="_x0000_i1164" type="#_x0000_t75" alt="Student is not eligible." style="width:13.5pt;height:9pt" o:ole="">
            <v:imagedata r:id="rId8" o:title=""/>
          </v:shape>
          <w:control r:id="rId29" w:name="OptionButton631" w:shapeid="_x0000_i1164"/>
        </w:object>
      </w:r>
      <w:r w:rsidRPr="00DA2933">
        <w:rPr>
          <w:lang w:bidi="es-ES"/>
        </w:rPr>
        <w:t xml:space="preserve">no asistieron (documentar los intentos de involucrarlos); </w:t>
      </w:r>
      <w:r w:rsidRPr="00DA2933">
        <w:rPr>
          <w:b/>
          <w:lang w:bidi="es-ES"/>
        </w:rPr>
        <w:t>O</w:t>
      </w:r>
    </w:p>
    <w:p w14:paraId="7C665A9B" w14:textId="392EACD4" w:rsidR="00E51056" w:rsidRPr="00DA2933" w:rsidRDefault="00E51056" w:rsidP="00E51056">
      <w:pPr>
        <w:tabs>
          <w:tab w:val="left" w:pos="4410"/>
          <w:tab w:val="left" w:pos="6030"/>
          <w:tab w:val="left" w:pos="10080"/>
        </w:tabs>
        <w:ind w:left="360"/>
      </w:pPr>
      <w:r w:rsidRPr="00DA2933">
        <w:rPr>
          <w:lang w:bidi="es-ES"/>
        </w:rPr>
        <w:object w:dxaOrig="225" w:dyaOrig="225" w14:anchorId="3B254057">
          <v:shape id="_x0000_i1166" type="#_x0000_t75" alt="Student is not eligible." style="width:13.5pt;height:9pt" o:ole="">
            <v:imagedata r:id="rId8" o:title=""/>
          </v:shape>
          <w:control r:id="rId30" w:name="OptionButton632" w:shapeid="_x0000_i1166"/>
        </w:object>
      </w:r>
      <w:r w:rsidRPr="00DA2933">
        <w:rPr>
          <w:lang w:bidi="es-ES"/>
        </w:rPr>
        <w:t xml:space="preserve">participaron por teléfono, videoconferencia u otros medios; </w:t>
      </w:r>
      <w:r w:rsidRPr="00DA2933">
        <w:rPr>
          <w:b/>
          <w:lang w:bidi="es-ES"/>
        </w:rPr>
        <w:t>Y</w:t>
      </w:r>
    </w:p>
    <w:p w14:paraId="7A58D8BE" w14:textId="0EFC744E" w:rsidR="005651F3" w:rsidRPr="005651F3" w:rsidRDefault="0025569F" w:rsidP="00FE7D19">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E51056">
            <w:rPr>
              <w:lang w:bidi="es-ES"/>
            </w:rPr>
            <w:t>☐</w:t>
          </w:r>
        </w:sdtContent>
      </w:sdt>
      <w:r w:rsidR="00E51056" w:rsidRPr="00DA2933">
        <w:rPr>
          <w:lang w:bidi="es-ES"/>
        </w:rPr>
        <w:t xml:space="preserve"> se les envió por correo una copia de este documento el [fecha]: </w:t>
      </w:r>
    </w:p>
    <w:sectPr w:rsidR="005651F3" w:rsidRPr="005651F3" w:rsidSect="00690E85">
      <w:headerReference w:type="default" r:id="rId31"/>
      <w:footerReference w:type="default" r:id="rId32"/>
      <w:headerReference w:type="first" r:id="rId33"/>
      <w:footerReference w:type="first" r:id="rId3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F3B1" w14:textId="070F62AB" w:rsidR="00EC2755" w:rsidRDefault="00690E85" w:rsidP="00EC2755">
    <w:pPr>
      <w:pStyle w:val="Footer"/>
      <w:tabs>
        <w:tab w:val="clear" w:pos="4680"/>
        <w:tab w:val="clear" w:pos="9360"/>
        <w:tab w:val="center" w:pos="5490"/>
        <w:tab w:val="right" w:pos="11160"/>
      </w:tabs>
    </w:pPr>
    <w:r>
      <w:rPr>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D641" w14:textId="04ACC356" w:rsidR="00690E85" w:rsidRDefault="00690E85" w:rsidP="00690E85">
    <w:pPr>
      <w:pStyle w:val="Footer"/>
      <w:tabs>
        <w:tab w:val="clear" w:pos="4680"/>
        <w:tab w:val="clear" w:pos="9360"/>
        <w:tab w:val="center" w:pos="5490"/>
        <w:tab w:val="right" w:pos="11160"/>
      </w:tabs>
    </w:pPr>
    <w:r>
      <w:rPr>
        <w:lang w:bidi="es-ES"/>
      </w:rPr>
      <w:t>SES de la USBE, revisado en mayo de 2023</w:t>
    </w:r>
    <w:r>
      <w:rPr>
        <w:lang w:bidi="es-ES"/>
      </w:rPr>
      <w:tab/>
    </w:r>
    <w:sdt>
      <w:sdtPr>
        <w:id w:val="-1131005504"/>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3F90" w14:textId="3F0DBABD" w:rsidR="00690E85" w:rsidRDefault="00690E85" w:rsidP="00690E85">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0F7E" w14:textId="52C260C8" w:rsidR="004B0D69" w:rsidRDefault="004B0D69" w:rsidP="004B0D69">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7314">
    <w:abstractNumId w:val="8"/>
  </w:num>
  <w:num w:numId="2" w16cid:durableId="1900481189">
    <w:abstractNumId w:val="3"/>
  </w:num>
  <w:num w:numId="3" w16cid:durableId="599408629">
    <w:abstractNumId w:val="7"/>
  </w:num>
  <w:num w:numId="4" w16cid:durableId="1174957337">
    <w:abstractNumId w:val="11"/>
  </w:num>
  <w:num w:numId="5" w16cid:durableId="607277320">
    <w:abstractNumId w:val="12"/>
  </w:num>
  <w:num w:numId="6" w16cid:durableId="647828419">
    <w:abstractNumId w:val="5"/>
  </w:num>
  <w:num w:numId="7" w16cid:durableId="904489942">
    <w:abstractNumId w:val="0"/>
  </w:num>
  <w:num w:numId="8" w16cid:durableId="1832986635">
    <w:abstractNumId w:val="15"/>
  </w:num>
  <w:num w:numId="9" w16cid:durableId="2092044057">
    <w:abstractNumId w:val="10"/>
  </w:num>
  <w:num w:numId="10" w16cid:durableId="1123420580">
    <w:abstractNumId w:val="13"/>
  </w:num>
  <w:num w:numId="11" w16cid:durableId="1620718769">
    <w:abstractNumId w:val="4"/>
  </w:num>
  <w:num w:numId="12" w16cid:durableId="550699993">
    <w:abstractNumId w:val="2"/>
  </w:num>
  <w:num w:numId="13" w16cid:durableId="81218470">
    <w:abstractNumId w:val="9"/>
  </w:num>
  <w:num w:numId="14" w16cid:durableId="1174227138">
    <w:abstractNumId w:val="1"/>
  </w:num>
  <w:num w:numId="15" w16cid:durableId="347220182">
    <w:abstractNumId w:val="14"/>
  </w:num>
  <w:num w:numId="16" w16cid:durableId="662704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2448C"/>
    <w:rsid w:val="00057351"/>
    <w:rsid w:val="000651E2"/>
    <w:rsid w:val="00087394"/>
    <w:rsid w:val="000A0CDE"/>
    <w:rsid w:val="000B42AD"/>
    <w:rsid w:val="000E73CE"/>
    <w:rsid w:val="00112390"/>
    <w:rsid w:val="001427E9"/>
    <w:rsid w:val="00142A89"/>
    <w:rsid w:val="00153880"/>
    <w:rsid w:val="00165167"/>
    <w:rsid w:val="001946E1"/>
    <w:rsid w:val="001A263B"/>
    <w:rsid w:val="001D5C1A"/>
    <w:rsid w:val="0021760B"/>
    <w:rsid w:val="00250E65"/>
    <w:rsid w:val="0025569F"/>
    <w:rsid w:val="00272C07"/>
    <w:rsid w:val="0028735E"/>
    <w:rsid w:val="002F516D"/>
    <w:rsid w:val="00354D80"/>
    <w:rsid w:val="003574E6"/>
    <w:rsid w:val="00361DAD"/>
    <w:rsid w:val="00373016"/>
    <w:rsid w:val="003822C9"/>
    <w:rsid w:val="00396224"/>
    <w:rsid w:val="003A73AB"/>
    <w:rsid w:val="003C4500"/>
    <w:rsid w:val="003C78FC"/>
    <w:rsid w:val="00401ED6"/>
    <w:rsid w:val="00411AD3"/>
    <w:rsid w:val="00424262"/>
    <w:rsid w:val="0043612E"/>
    <w:rsid w:val="00453F23"/>
    <w:rsid w:val="00462AB3"/>
    <w:rsid w:val="00464D02"/>
    <w:rsid w:val="004800BF"/>
    <w:rsid w:val="004932F8"/>
    <w:rsid w:val="004941D7"/>
    <w:rsid w:val="004B0D69"/>
    <w:rsid w:val="004D2994"/>
    <w:rsid w:val="004D30B8"/>
    <w:rsid w:val="004F2881"/>
    <w:rsid w:val="0052013B"/>
    <w:rsid w:val="00562F6D"/>
    <w:rsid w:val="005651F3"/>
    <w:rsid w:val="005746AD"/>
    <w:rsid w:val="00582471"/>
    <w:rsid w:val="005834F3"/>
    <w:rsid w:val="005B2246"/>
    <w:rsid w:val="005E1AC8"/>
    <w:rsid w:val="00600AE3"/>
    <w:rsid w:val="00635A95"/>
    <w:rsid w:val="00652E64"/>
    <w:rsid w:val="006626C4"/>
    <w:rsid w:val="00667C8E"/>
    <w:rsid w:val="00690E85"/>
    <w:rsid w:val="006B0BE2"/>
    <w:rsid w:val="006B495B"/>
    <w:rsid w:val="006D498B"/>
    <w:rsid w:val="006E3448"/>
    <w:rsid w:val="0072614E"/>
    <w:rsid w:val="00741881"/>
    <w:rsid w:val="00745949"/>
    <w:rsid w:val="007601DD"/>
    <w:rsid w:val="0076334D"/>
    <w:rsid w:val="007668DB"/>
    <w:rsid w:val="0077110D"/>
    <w:rsid w:val="00793D4B"/>
    <w:rsid w:val="007A2058"/>
    <w:rsid w:val="007A6602"/>
    <w:rsid w:val="007D1275"/>
    <w:rsid w:val="007D2E85"/>
    <w:rsid w:val="007E422D"/>
    <w:rsid w:val="007F7616"/>
    <w:rsid w:val="00842832"/>
    <w:rsid w:val="0087670C"/>
    <w:rsid w:val="008814E8"/>
    <w:rsid w:val="008A2189"/>
    <w:rsid w:val="008A278B"/>
    <w:rsid w:val="008A3A7A"/>
    <w:rsid w:val="008C5067"/>
    <w:rsid w:val="008D4BBB"/>
    <w:rsid w:val="008D5465"/>
    <w:rsid w:val="008E1F29"/>
    <w:rsid w:val="008F5E3E"/>
    <w:rsid w:val="00900235"/>
    <w:rsid w:val="00975E86"/>
    <w:rsid w:val="00982319"/>
    <w:rsid w:val="0098351E"/>
    <w:rsid w:val="00996243"/>
    <w:rsid w:val="009B2AB1"/>
    <w:rsid w:val="009B3834"/>
    <w:rsid w:val="009D3A06"/>
    <w:rsid w:val="009E3463"/>
    <w:rsid w:val="009E4851"/>
    <w:rsid w:val="00A10409"/>
    <w:rsid w:val="00A316D5"/>
    <w:rsid w:val="00A40CD4"/>
    <w:rsid w:val="00A50850"/>
    <w:rsid w:val="00A56838"/>
    <w:rsid w:val="00A8047F"/>
    <w:rsid w:val="00AD71AD"/>
    <w:rsid w:val="00B0654A"/>
    <w:rsid w:val="00B25E42"/>
    <w:rsid w:val="00B30C64"/>
    <w:rsid w:val="00B31EDB"/>
    <w:rsid w:val="00B43719"/>
    <w:rsid w:val="00B476C5"/>
    <w:rsid w:val="00B50951"/>
    <w:rsid w:val="00B50CF5"/>
    <w:rsid w:val="00B656A4"/>
    <w:rsid w:val="00B67A06"/>
    <w:rsid w:val="00BA3BAA"/>
    <w:rsid w:val="00BA5649"/>
    <w:rsid w:val="00BD2D65"/>
    <w:rsid w:val="00BE1A10"/>
    <w:rsid w:val="00BE2DF2"/>
    <w:rsid w:val="00BE6854"/>
    <w:rsid w:val="00BF06FD"/>
    <w:rsid w:val="00BF5744"/>
    <w:rsid w:val="00BF7974"/>
    <w:rsid w:val="00C11D9D"/>
    <w:rsid w:val="00C1273D"/>
    <w:rsid w:val="00C22668"/>
    <w:rsid w:val="00C33692"/>
    <w:rsid w:val="00C57208"/>
    <w:rsid w:val="00C8206C"/>
    <w:rsid w:val="00C83539"/>
    <w:rsid w:val="00CA1CE4"/>
    <w:rsid w:val="00CC72A4"/>
    <w:rsid w:val="00CF05E8"/>
    <w:rsid w:val="00D52083"/>
    <w:rsid w:val="00DB137B"/>
    <w:rsid w:val="00DC73EA"/>
    <w:rsid w:val="00DD68BC"/>
    <w:rsid w:val="00DF1342"/>
    <w:rsid w:val="00E260F3"/>
    <w:rsid w:val="00E4046E"/>
    <w:rsid w:val="00E51056"/>
    <w:rsid w:val="00E520CE"/>
    <w:rsid w:val="00E54161"/>
    <w:rsid w:val="00E976A4"/>
    <w:rsid w:val="00EA4B07"/>
    <w:rsid w:val="00EB0BFA"/>
    <w:rsid w:val="00EC2755"/>
    <w:rsid w:val="00EE6E59"/>
    <w:rsid w:val="00F40D93"/>
    <w:rsid w:val="00F40E20"/>
    <w:rsid w:val="00F42A81"/>
    <w:rsid w:val="00F56B40"/>
    <w:rsid w:val="00F73E72"/>
    <w:rsid w:val="00F756FE"/>
    <w:rsid w:val="00FA440A"/>
    <w:rsid w:val="00FE7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5105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B2AB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51056"/>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A3A7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A3A7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05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B2AB1"/>
    <w:rPr>
      <w:rFonts w:ascii="Open Sans Light" w:eastAsiaTheme="majorEastAsia" w:hAnsi="Open Sans Light" w:cstheme="majorBidi"/>
      <w:b/>
      <w:sz w:val="32"/>
      <w:szCs w:val="26"/>
    </w:rPr>
  </w:style>
  <w:style w:type="paragraph" w:styleId="Revision">
    <w:name w:val="Revision"/>
    <w:hidden/>
    <w:uiPriority w:val="99"/>
    <w:semiHidden/>
    <w:rsid w:val="00C22668"/>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5105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8C5067"/>
    <w:rPr>
      <w:sz w:val="16"/>
      <w:szCs w:val="16"/>
    </w:rPr>
  </w:style>
  <w:style w:type="paragraph" w:styleId="CommentText">
    <w:name w:val="annotation text"/>
    <w:basedOn w:val="Normal"/>
    <w:link w:val="CommentTextChar"/>
    <w:uiPriority w:val="99"/>
    <w:unhideWhenUsed/>
    <w:rsid w:val="008C5067"/>
    <w:pPr>
      <w:spacing w:line="240" w:lineRule="auto"/>
    </w:pPr>
    <w:rPr>
      <w:sz w:val="20"/>
      <w:szCs w:val="20"/>
    </w:rPr>
  </w:style>
  <w:style w:type="character" w:customStyle="1" w:styleId="CommentTextChar">
    <w:name w:val="Comment Text Char"/>
    <w:basedOn w:val="DefaultParagraphFont"/>
    <w:link w:val="CommentText"/>
    <w:uiPriority w:val="99"/>
    <w:rsid w:val="008C506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C5067"/>
    <w:rPr>
      <w:b/>
      <w:bCs/>
    </w:rPr>
  </w:style>
  <w:style w:type="character" w:customStyle="1" w:styleId="CommentSubjectChar">
    <w:name w:val="Comment Subject Char"/>
    <w:basedOn w:val="CommentTextChar"/>
    <w:link w:val="CommentSubject"/>
    <w:uiPriority w:val="99"/>
    <w:semiHidden/>
    <w:rsid w:val="008C506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354D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D8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D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D80"/>
    <w:rPr>
      <w:rFonts w:ascii="Arial" w:hAnsi="Arial" w:cs="Arial"/>
      <w:vanish/>
      <w:sz w:val="16"/>
      <w:szCs w:val="16"/>
    </w:rPr>
  </w:style>
  <w:style w:type="paragraph" w:styleId="ListParagraph">
    <w:name w:val="List Paragraph"/>
    <w:basedOn w:val="Normal"/>
    <w:uiPriority w:val="34"/>
    <w:qFormat/>
    <w:rsid w:val="00CA1CE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CA1CE4"/>
  </w:style>
  <w:style w:type="paragraph" w:customStyle="1" w:styleId="m-5501390442121389020msolistparagraph">
    <w:name w:val="m_-5501390442121389020msolistparagraph"/>
    <w:basedOn w:val="Normal"/>
    <w:rsid w:val="00B30C64"/>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B3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05050">
      <w:bodyDiv w:val="1"/>
      <w:marLeft w:val="0"/>
      <w:marRight w:val="0"/>
      <w:marTop w:val="0"/>
      <w:marBottom w:val="0"/>
      <w:divBdr>
        <w:top w:val="none" w:sz="0" w:space="0" w:color="auto"/>
        <w:left w:val="none" w:sz="0" w:space="0" w:color="auto"/>
        <w:bottom w:val="none" w:sz="0" w:space="0" w:color="auto"/>
        <w:right w:val="none" w:sz="0" w:space="0" w:color="auto"/>
      </w:divBdr>
    </w:div>
    <w:div w:id="1587766609">
      <w:bodyDiv w:val="1"/>
      <w:marLeft w:val="0"/>
      <w:marRight w:val="0"/>
      <w:marTop w:val="0"/>
      <w:marBottom w:val="0"/>
      <w:divBdr>
        <w:top w:val="none" w:sz="0" w:space="0" w:color="auto"/>
        <w:left w:val="none" w:sz="0" w:space="0" w:color="auto"/>
        <w:bottom w:val="none" w:sz="0" w:space="0" w:color="auto"/>
        <w:right w:val="none" w:sz="0" w:space="0" w:color="auto"/>
      </w:divBdr>
    </w:div>
    <w:div w:id="21011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1CE7-1405-442E-9FEE-7B5B7739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5l. Team Evaluation Summary Report and Prior Written Notice of Eligibility Determination: Traumatic Brain Injury</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5l. Team Evaluation Summary Report and Prior Written Notice of Eligibility Determination: Traumatic Brain Injury</dc:title>
  <dc:subject/>
  <dc:creator>Nordfelt, Emily</dc:creator>
  <cp:keywords/>
  <dc:description/>
  <cp:lastModifiedBy>Nordfelt, Emily</cp:lastModifiedBy>
  <cp:revision>2</cp:revision>
  <cp:lastPrinted>2023-10-25T18:28:00Z</cp:lastPrinted>
  <dcterms:created xsi:type="dcterms:W3CDTF">2023-11-06T22:00:00Z</dcterms:created>
  <dcterms:modified xsi:type="dcterms:W3CDTF">2023-11-06T22:00:00Z</dcterms:modified>
</cp:coreProperties>
</file>