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E3C6459" w:rsidR="00CC72A4" w:rsidRPr="00CC72A4" w:rsidRDefault="00B50CF5" w:rsidP="000651E2">
      <w:pPr>
        <w:pStyle w:val="Heading1"/>
      </w:pPr>
      <w:r>
        <w:t>Group</w:t>
      </w:r>
      <w:r w:rsidR="004D30B8" w:rsidRPr="004D30B8">
        <w:t xml:space="preserve"> Evaluation Summary Report and </w:t>
      </w:r>
      <w:r w:rsidR="00793D4B">
        <w:t>Prior Written</w:t>
      </w:r>
      <w:r w:rsidR="001A263B" w:rsidRPr="004D30B8">
        <w:t xml:space="preserve"> </w:t>
      </w:r>
      <w:r w:rsidR="004D30B8" w:rsidRPr="004D30B8">
        <w:t>Notice of Eligibility Determination:</w:t>
      </w:r>
      <w:r w:rsidR="004D30B8">
        <w:t xml:space="preserve"> </w:t>
      </w:r>
      <w:r w:rsidR="009E3463">
        <w:t>Traumatic Brain Injury</w:t>
      </w:r>
    </w:p>
    <w:p w14:paraId="274F4B2D" w14:textId="2F5F1521" w:rsidR="00CC72A4" w:rsidRDefault="00CC72A4" w:rsidP="00424262">
      <w:pPr>
        <w:jc w:val="center"/>
      </w:pPr>
      <w:r w:rsidRPr="00CC72A4">
        <w:t>(</w:t>
      </w:r>
      <w:r w:rsidR="00BE1A10">
        <w:t xml:space="preserve">USBE </w:t>
      </w:r>
      <w:r w:rsidR="009E4851">
        <w:t>Rules</w:t>
      </w:r>
      <w:r w:rsidRPr="00CC72A4">
        <w:t xml:space="preserve"> II.</w:t>
      </w:r>
      <w:r w:rsidR="004D30B8">
        <w:t>J.</w:t>
      </w:r>
      <w:r w:rsidR="009E3463">
        <w:t>1</w:t>
      </w:r>
      <w:r w:rsidR="000651E2">
        <w:t>3</w:t>
      </w:r>
      <w:r w:rsidRPr="00CC72A4">
        <w:t>.</w:t>
      </w:r>
      <w:r w:rsidR="00B43719">
        <w:t>; and IV.C.</w:t>
      </w:r>
      <w:r w:rsidRPr="00CC72A4">
        <w:t>)</w:t>
      </w:r>
    </w:p>
    <w:p w14:paraId="16E2CB89" w14:textId="77777777" w:rsidR="007A2058" w:rsidRDefault="007A2058" w:rsidP="007A2058">
      <w:pPr>
        <w:tabs>
          <w:tab w:val="left" w:pos="6570"/>
        </w:tabs>
        <w:rPr>
          <w:b/>
          <w:bCs/>
          <w:color w:val="6C395C"/>
        </w:rPr>
      </w:pPr>
      <w:bookmarkStart w:id="0" w:name="_Hlk140492604"/>
      <w:r>
        <w:t>District/School:</w:t>
      </w:r>
      <w:r>
        <w:tab/>
        <w:t>Date of Meeting:</w:t>
      </w:r>
    </w:p>
    <w:p w14:paraId="0088B05F" w14:textId="7321AFC6" w:rsidR="007A2058" w:rsidRPr="007A2058" w:rsidRDefault="007A2058" w:rsidP="007A2058">
      <w:pPr>
        <w:tabs>
          <w:tab w:val="left" w:pos="6570"/>
          <w:tab w:val="left" w:pos="9360"/>
        </w:tabs>
        <w:rPr>
          <w:b/>
          <w:bCs/>
          <w:color w:val="6C395C"/>
        </w:rPr>
      </w:pPr>
      <w:r>
        <w:t>Student Name:</w:t>
      </w:r>
      <w:r>
        <w:tab/>
        <w:t>DOB:</w:t>
      </w:r>
      <w:r>
        <w:tab/>
        <w:t>Grade:</w:t>
      </w:r>
      <w:bookmarkEnd w:id="0"/>
    </w:p>
    <w:p w14:paraId="6A87E9FB" w14:textId="5AB52F37" w:rsidR="00BF7974" w:rsidRPr="00BF7974" w:rsidRDefault="004D30B8" w:rsidP="00635A95">
      <w:r w:rsidRPr="00BF7974">
        <w:rPr>
          <w:b/>
          <w:bCs/>
        </w:rPr>
        <w:t>Definition:</w:t>
      </w:r>
      <w:r w:rsidRPr="00BF7974">
        <w:t xml:space="preserve"> </w:t>
      </w:r>
      <w:r w:rsidR="00373016">
        <w:t>A</w:t>
      </w:r>
      <w:r w:rsidR="000E73CE" w:rsidRPr="000E73CE">
        <w:t>n acquired injury to the brain caused by an external physical force, resulting in total or partial functional disability or psychosocial impairment, or both</w:t>
      </w:r>
      <w:r w:rsidR="00272C07">
        <w:t>,</w:t>
      </w:r>
      <w:r w:rsidR="000E73CE" w:rsidRPr="000E73CE">
        <w:t xml:space="preserve"> that adversely affects a student’s educational performance. </w:t>
      </w:r>
      <w:r w:rsidR="004800BF">
        <w:t>Traumatic brain injury</w:t>
      </w:r>
      <w:r w:rsidR="000E73CE" w:rsidRPr="000E73CE">
        <w:t xml:space="preserve"> applies to open or closed head injuries resulting in impairments in one or more areas, such as cognition; language; memory; attention; reasoning; abstract thinking; judgment; problem-solving; sensory, perceptual</w:t>
      </w:r>
      <w:r w:rsidR="00272C07">
        <w:t>, and</w:t>
      </w:r>
      <w:r w:rsidR="000E73CE" w:rsidRPr="000E73CE">
        <w:t xml:space="preserve"> motor abilities; psychosocial behavior; physical functions; information processing; and speech, that affects a student’s educational performance. </w:t>
      </w:r>
      <w:r w:rsidR="004800BF" w:rsidRPr="007668DB">
        <w:t>Traumatic brain injury</w:t>
      </w:r>
      <w:r w:rsidR="000E73CE" w:rsidRPr="000E73CE">
        <w:t xml:space="preserve"> does not apply to brain injuries that are congenital or degenerative, or </w:t>
      </w:r>
      <w:r w:rsidR="000651E2">
        <w:t xml:space="preserve">to </w:t>
      </w:r>
      <w:r w:rsidR="000E73CE" w:rsidRPr="000E73CE">
        <w:t>brain injuries induced by birth trauma.</w:t>
      </w:r>
    </w:p>
    <w:p w14:paraId="30A3F892" w14:textId="0C0B3568" w:rsidR="005834F3" w:rsidRDefault="008D4BBB" w:rsidP="000651E2">
      <w:pPr>
        <w:pStyle w:val="Heading2"/>
        <w:spacing w:after="120"/>
      </w:pPr>
      <w:r>
        <w:t xml:space="preserve">All Requirements of </w:t>
      </w:r>
      <w:r w:rsidR="00BE1A10">
        <w:t xml:space="preserve">USBE </w:t>
      </w:r>
      <w:r w:rsidR="009E4851">
        <w:t>Rules</w:t>
      </w:r>
      <w:r>
        <w:t xml:space="preserve"> II.J.</w:t>
      </w:r>
      <w:r w:rsidR="009E3463">
        <w:t>1</w:t>
      </w:r>
      <w:r w:rsidR="000651E2">
        <w:t>3</w:t>
      </w:r>
      <w:r>
        <w:t>. Must be Documented Below or Attached</w:t>
      </w:r>
    </w:p>
    <w:p w14:paraId="7728C558" w14:textId="1C92630E" w:rsidR="000E73CE" w:rsidRPr="00396224" w:rsidRDefault="00B0654A" w:rsidP="000651E2">
      <w:pPr>
        <w:pStyle w:val="Heading3"/>
      </w:pPr>
      <w:r>
        <w:t>Historical Information for Evaluation</w:t>
      </w:r>
    </w:p>
    <w:p w14:paraId="3D1B383E" w14:textId="6CB4759F" w:rsidR="004B0D69" w:rsidRPr="00396224" w:rsidRDefault="00153880" w:rsidP="007668DB">
      <w:pPr>
        <w:tabs>
          <w:tab w:val="left" w:pos="1080"/>
          <w:tab w:val="left" w:pos="1890"/>
        </w:tabs>
        <w:spacing w:after="1200"/>
        <w:rPr>
          <w:szCs w:val="24"/>
        </w:rPr>
      </w:pPr>
      <w:r>
        <w:rPr>
          <w:szCs w:val="24"/>
        </w:rPr>
        <w:t xml:space="preserve">Summarize </w:t>
      </w:r>
      <w:r w:rsidR="007668DB">
        <w:rPr>
          <w:szCs w:val="24"/>
        </w:rPr>
        <w:t>a</w:t>
      </w:r>
      <w:r w:rsidR="00B0654A">
        <w:rPr>
          <w:szCs w:val="24"/>
        </w:rPr>
        <w:t>ssessment information gathered on student’s d</w:t>
      </w:r>
      <w:r w:rsidR="004B0D69" w:rsidRPr="00396224">
        <w:rPr>
          <w:szCs w:val="24"/>
        </w:rPr>
        <w:t xml:space="preserve">evelopmental </w:t>
      </w:r>
      <w:r w:rsidR="00B0654A">
        <w:rPr>
          <w:szCs w:val="24"/>
        </w:rPr>
        <w:t xml:space="preserve">history </w:t>
      </w:r>
      <w:r w:rsidR="004B0D69" w:rsidRPr="00396224">
        <w:rPr>
          <w:szCs w:val="24"/>
        </w:rPr>
        <w:t xml:space="preserve">and/or pre-injury learning and educational performance </w:t>
      </w:r>
      <w:r w:rsidR="00B0654A" w:rsidRPr="00396224">
        <w:rPr>
          <w:szCs w:val="24"/>
        </w:rPr>
        <w:t>(USBE Rules II.J.1</w:t>
      </w:r>
      <w:r w:rsidR="00B0654A">
        <w:rPr>
          <w:szCs w:val="24"/>
        </w:rPr>
        <w:t>3</w:t>
      </w:r>
      <w:r w:rsidR="00B0654A" w:rsidRPr="00396224">
        <w:rPr>
          <w:szCs w:val="24"/>
        </w:rPr>
        <w:t>.c(1))</w:t>
      </w:r>
      <w:r w:rsidR="004B0D69" w:rsidRPr="00396224">
        <w:rPr>
          <w:szCs w:val="24"/>
        </w:rPr>
        <w:t xml:space="preserve">: </w:t>
      </w:r>
    </w:p>
    <w:p w14:paraId="3C46B658" w14:textId="1CF87697" w:rsidR="000E73CE" w:rsidRPr="00396224" w:rsidRDefault="00453F23" w:rsidP="00424262">
      <w:pPr>
        <w:tabs>
          <w:tab w:val="left" w:pos="1080"/>
          <w:tab w:val="left" w:pos="1890"/>
        </w:tabs>
        <w:ind w:left="302" w:hanging="302"/>
        <w:rPr>
          <w:szCs w:val="24"/>
        </w:rPr>
      </w:pPr>
      <w:sdt>
        <w:sdtPr>
          <w:rPr>
            <w:szCs w:val="24"/>
          </w:rPr>
          <w:id w:val="424770345"/>
          <w14:checkbox>
            <w14:checked w14:val="0"/>
            <w14:checkedState w14:val="2612" w14:font="MS Gothic"/>
            <w14:uncheckedState w14:val="2610" w14:font="MS Gothic"/>
          </w14:checkbox>
        </w:sdtPr>
        <w:sdtEndPr/>
        <w:sdtContent>
          <w:r w:rsidR="00842832" w:rsidRPr="00396224">
            <w:rPr>
              <w:rFonts w:ascii="MS Gothic" w:eastAsia="MS Gothic" w:hAnsi="MS Gothic" w:hint="eastAsia"/>
              <w:szCs w:val="24"/>
            </w:rPr>
            <w:t>☐</w:t>
          </w:r>
        </w:sdtContent>
      </w:sdt>
      <w:r w:rsidR="00842832" w:rsidRPr="00396224">
        <w:rPr>
          <w:szCs w:val="24"/>
        </w:rPr>
        <w:t xml:space="preserve"> </w:t>
      </w:r>
      <w:r w:rsidR="00F42A81" w:rsidRPr="00396224">
        <w:rPr>
          <w:szCs w:val="24"/>
        </w:rPr>
        <w:t xml:space="preserve">Student’s </w:t>
      </w:r>
      <w:r w:rsidR="00A10409">
        <w:rPr>
          <w:szCs w:val="24"/>
        </w:rPr>
        <w:t xml:space="preserve">prior </w:t>
      </w:r>
      <w:r w:rsidR="00F42A81" w:rsidRPr="00396224">
        <w:rPr>
          <w:szCs w:val="24"/>
        </w:rPr>
        <w:t>medical history from a qualified health professional (USBE Rules I.E.</w:t>
      </w:r>
      <w:r w:rsidR="00B0654A">
        <w:rPr>
          <w:szCs w:val="24"/>
        </w:rPr>
        <w:t>41</w:t>
      </w:r>
      <w:r w:rsidR="00F42A81" w:rsidRPr="00396224">
        <w:rPr>
          <w:szCs w:val="24"/>
        </w:rPr>
        <w:t xml:space="preserve">.) regarding specific syndromes, health concerns, medication, and any information deemed necessary for planning the student’s educational program was considered and is </w:t>
      </w:r>
      <w:r w:rsidR="0002448C">
        <w:rPr>
          <w:szCs w:val="24"/>
        </w:rPr>
        <w:t>i</w:t>
      </w:r>
      <w:r w:rsidR="00F42A81" w:rsidRPr="00396224">
        <w:rPr>
          <w:szCs w:val="24"/>
        </w:rPr>
        <w:t xml:space="preserve">n </w:t>
      </w:r>
      <w:r w:rsidR="0002448C">
        <w:rPr>
          <w:szCs w:val="24"/>
        </w:rPr>
        <w:t xml:space="preserve">the student’s </w:t>
      </w:r>
      <w:r w:rsidR="00F42A81" w:rsidRPr="00396224">
        <w:rPr>
          <w:szCs w:val="24"/>
        </w:rPr>
        <w:t>record</w:t>
      </w:r>
      <w:r w:rsidR="00B0654A">
        <w:rPr>
          <w:szCs w:val="24"/>
        </w:rPr>
        <w:t>. The medical history may include a rehabilitative team evaluation.</w:t>
      </w:r>
      <w:r w:rsidR="00F42A81" w:rsidRPr="00396224">
        <w:rPr>
          <w:szCs w:val="24"/>
        </w:rPr>
        <w:t xml:space="preserve"> (USBE Rules II.J.1</w:t>
      </w:r>
      <w:r w:rsidR="007668DB">
        <w:rPr>
          <w:szCs w:val="24"/>
        </w:rPr>
        <w:t>3</w:t>
      </w:r>
      <w:r w:rsidR="00F42A81" w:rsidRPr="00396224">
        <w:rPr>
          <w:szCs w:val="24"/>
        </w:rPr>
        <w:t>.c.(2)).</w:t>
      </w:r>
    </w:p>
    <w:p w14:paraId="07B1CB13" w14:textId="5E71AF6C" w:rsidR="004B0D69" w:rsidRPr="00396224" w:rsidRDefault="004B0D69" w:rsidP="00582471">
      <w:pPr>
        <w:tabs>
          <w:tab w:val="left" w:pos="1080"/>
          <w:tab w:val="left" w:pos="1890"/>
        </w:tabs>
        <w:ind w:left="360"/>
        <w:rPr>
          <w:szCs w:val="24"/>
        </w:rPr>
      </w:pPr>
      <w:r w:rsidRPr="00396224">
        <w:rPr>
          <w:szCs w:val="24"/>
        </w:rPr>
        <w:t>Date of the medical history:</w:t>
      </w:r>
    </w:p>
    <w:p w14:paraId="4A63A13E" w14:textId="7E2AA11D" w:rsidR="004B0D69" w:rsidRDefault="004B0D69" w:rsidP="007668DB">
      <w:pPr>
        <w:tabs>
          <w:tab w:val="left" w:pos="1080"/>
          <w:tab w:val="left" w:pos="1890"/>
        </w:tabs>
        <w:spacing w:after="600"/>
        <w:ind w:left="360"/>
        <w:rPr>
          <w:szCs w:val="24"/>
        </w:rPr>
      </w:pPr>
      <w:r w:rsidRPr="00396224">
        <w:rPr>
          <w:szCs w:val="24"/>
        </w:rPr>
        <w:t xml:space="preserve">Data from the medical history </w:t>
      </w:r>
      <w:r w:rsidR="004D2994" w:rsidRPr="00396224">
        <w:rPr>
          <w:szCs w:val="24"/>
        </w:rPr>
        <w:t xml:space="preserve">used </w:t>
      </w:r>
      <w:r w:rsidRPr="00396224">
        <w:rPr>
          <w:szCs w:val="24"/>
        </w:rPr>
        <w:t>to determine eligibility:</w:t>
      </w:r>
    </w:p>
    <w:p w14:paraId="44B8193C" w14:textId="186E0F9D" w:rsidR="008D4BBB" w:rsidRDefault="00B0654A" w:rsidP="000651E2">
      <w:pPr>
        <w:pStyle w:val="Heading3"/>
      </w:pPr>
      <w:r>
        <w:t>Required Areas of Consideration for Evaluation</w:t>
      </w:r>
    </w:p>
    <w:p w14:paraId="658F9C00" w14:textId="2704FC3F" w:rsidR="008D4BBB" w:rsidRDefault="008D4BBB" w:rsidP="00B0654A">
      <w:pPr>
        <w:spacing w:after="0"/>
        <w:jc w:val="center"/>
      </w:pPr>
      <w:r>
        <w:t xml:space="preserve">Indicate </w:t>
      </w:r>
      <w:r w:rsidR="00B50951">
        <w:t>measurement</w:t>
      </w:r>
      <w:r>
        <w:t xml:space="preserve"> (formal and informal), date, and results for each area</w:t>
      </w:r>
      <w:r w:rsidR="0052013B">
        <w:t xml:space="preserve"> below</w:t>
      </w:r>
      <w:r>
        <w:t>.</w:t>
      </w:r>
      <w:r w:rsidR="00582471">
        <w:t xml:space="preserve"> </w:t>
      </w:r>
      <w:r w:rsidR="00582471" w:rsidRPr="007668DB">
        <w:t>Mark N/A if an area was considered not needed</w:t>
      </w:r>
      <w:r w:rsidR="00582471">
        <w:t>.</w:t>
      </w:r>
    </w:p>
    <w:tbl>
      <w:tblPr>
        <w:tblStyle w:val="TableGrid"/>
        <w:tblW w:w="11232" w:type="dxa"/>
        <w:tblLook w:val="04A0" w:firstRow="1" w:lastRow="0" w:firstColumn="1" w:lastColumn="0" w:noHBand="0" w:noVBand="1"/>
        <w:tblDescription w:val="Table for documenting results of assessments for areas required for consideration."/>
      </w:tblPr>
      <w:tblGrid>
        <w:gridCol w:w="3235"/>
        <w:gridCol w:w="1620"/>
        <w:gridCol w:w="2790"/>
        <w:gridCol w:w="3587"/>
      </w:tblGrid>
      <w:tr w:rsidR="008D4BBB" w14:paraId="0778D3A3" w14:textId="77777777" w:rsidTr="001D5C1A">
        <w:trPr>
          <w:cantSplit/>
          <w:tblHeader/>
        </w:trPr>
        <w:tc>
          <w:tcPr>
            <w:tcW w:w="3235" w:type="dxa"/>
            <w:vAlign w:val="center"/>
          </w:tcPr>
          <w:p w14:paraId="1D66DDD5" w14:textId="72E7D08C" w:rsidR="008D4BBB" w:rsidRPr="00F40E20" w:rsidRDefault="00F40E20" w:rsidP="00F40E20">
            <w:pPr>
              <w:spacing w:after="0"/>
              <w:jc w:val="center"/>
              <w:rPr>
                <w:b/>
                <w:bCs/>
              </w:rPr>
            </w:pPr>
            <w:r w:rsidRPr="00F40E20">
              <w:rPr>
                <w:b/>
                <w:bCs/>
              </w:rPr>
              <w:t>Area</w:t>
            </w:r>
          </w:p>
        </w:tc>
        <w:tc>
          <w:tcPr>
            <w:tcW w:w="1620" w:type="dxa"/>
            <w:vAlign w:val="center"/>
          </w:tcPr>
          <w:p w14:paraId="0E58F6EB" w14:textId="0FE8DAF4" w:rsidR="008D4BBB" w:rsidRPr="00F40E20" w:rsidRDefault="00F40E20" w:rsidP="00F40E20">
            <w:pPr>
              <w:spacing w:after="0"/>
              <w:jc w:val="center"/>
              <w:rPr>
                <w:b/>
                <w:bCs/>
              </w:rPr>
            </w:pPr>
            <w:r w:rsidRPr="00F40E20">
              <w:rPr>
                <w:b/>
                <w:bCs/>
              </w:rPr>
              <w:t>Date</w:t>
            </w:r>
          </w:p>
        </w:tc>
        <w:tc>
          <w:tcPr>
            <w:tcW w:w="2790" w:type="dxa"/>
            <w:vAlign w:val="center"/>
          </w:tcPr>
          <w:p w14:paraId="0605543D" w14:textId="2D94617E" w:rsidR="008D4BBB" w:rsidRPr="00F40E20" w:rsidRDefault="00C83539" w:rsidP="00F40E20">
            <w:pPr>
              <w:spacing w:after="0"/>
              <w:jc w:val="center"/>
              <w:rPr>
                <w:b/>
                <w:bCs/>
              </w:rPr>
            </w:pPr>
            <w:r>
              <w:rPr>
                <w:b/>
                <w:bCs/>
              </w:rPr>
              <w:t>Measurement</w:t>
            </w:r>
            <w:r w:rsidR="00F40E20" w:rsidRPr="00F40E20">
              <w:rPr>
                <w:b/>
                <w:bCs/>
              </w:rPr>
              <w:t xml:space="preserve"> Tool/Method</w:t>
            </w:r>
          </w:p>
        </w:tc>
        <w:tc>
          <w:tcPr>
            <w:tcW w:w="3587" w:type="dxa"/>
            <w:vAlign w:val="center"/>
          </w:tcPr>
          <w:p w14:paraId="157D6AD9" w14:textId="4F121880" w:rsidR="008D4BBB" w:rsidRPr="00F40E20" w:rsidRDefault="00F40E20" w:rsidP="00F40E20">
            <w:pPr>
              <w:spacing w:after="0"/>
              <w:jc w:val="center"/>
              <w:rPr>
                <w:b/>
                <w:bCs/>
              </w:rPr>
            </w:pPr>
            <w:r w:rsidRPr="00F40E20">
              <w:rPr>
                <w:b/>
                <w:bCs/>
              </w:rPr>
              <w:t>Results</w:t>
            </w:r>
          </w:p>
        </w:tc>
      </w:tr>
      <w:tr w:rsidR="00BF7974" w14:paraId="127C9761" w14:textId="77777777" w:rsidTr="003C4500">
        <w:trPr>
          <w:cantSplit/>
        </w:trPr>
        <w:tc>
          <w:tcPr>
            <w:tcW w:w="3235" w:type="dxa"/>
            <w:vAlign w:val="center"/>
          </w:tcPr>
          <w:p w14:paraId="6F23FBC7" w14:textId="179F666B" w:rsidR="00BF7974" w:rsidRDefault="003C4500" w:rsidP="00F40E20">
            <w:pPr>
              <w:spacing w:after="0"/>
            </w:pPr>
            <w:r>
              <w:t>Augmentative communication assistive service needs</w:t>
            </w:r>
          </w:p>
        </w:tc>
        <w:tc>
          <w:tcPr>
            <w:tcW w:w="1620" w:type="dxa"/>
            <w:vAlign w:val="center"/>
          </w:tcPr>
          <w:p w14:paraId="527EEE63" w14:textId="77777777" w:rsidR="00BF7974" w:rsidRDefault="00BF7974" w:rsidP="00F40E20">
            <w:pPr>
              <w:spacing w:after="0"/>
            </w:pPr>
          </w:p>
        </w:tc>
        <w:tc>
          <w:tcPr>
            <w:tcW w:w="2790" w:type="dxa"/>
            <w:vAlign w:val="center"/>
          </w:tcPr>
          <w:p w14:paraId="6A8C37C9" w14:textId="77777777" w:rsidR="00BF7974" w:rsidRDefault="00BF7974" w:rsidP="00F40E20">
            <w:pPr>
              <w:spacing w:after="0"/>
            </w:pPr>
          </w:p>
        </w:tc>
        <w:tc>
          <w:tcPr>
            <w:tcW w:w="3587" w:type="dxa"/>
            <w:vAlign w:val="center"/>
          </w:tcPr>
          <w:p w14:paraId="20450279" w14:textId="77777777" w:rsidR="00BF7974" w:rsidRDefault="00BF7974" w:rsidP="00F40E20">
            <w:pPr>
              <w:spacing w:after="0"/>
            </w:pPr>
          </w:p>
        </w:tc>
      </w:tr>
      <w:tr w:rsidR="001D5C1A" w14:paraId="1ACBF6DA" w14:textId="77777777" w:rsidTr="001D5C1A">
        <w:trPr>
          <w:cantSplit/>
        </w:trPr>
        <w:tc>
          <w:tcPr>
            <w:tcW w:w="3235" w:type="dxa"/>
            <w:vAlign w:val="center"/>
          </w:tcPr>
          <w:p w14:paraId="50C81949" w14:textId="07B3BFB0" w:rsidR="001D5C1A" w:rsidRDefault="003C4500" w:rsidP="001D5C1A">
            <w:pPr>
              <w:spacing w:after="0"/>
            </w:pPr>
            <w:r>
              <w:lastRenderedPageBreak/>
              <w:t>Self-help/adaptive behavior</w:t>
            </w:r>
          </w:p>
        </w:tc>
        <w:tc>
          <w:tcPr>
            <w:tcW w:w="1620" w:type="dxa"/>
            <w:vAlign w:val="center"/>
          </w:tcPr>
          <w:p w14:paraId="277EF670" w14:textId="77777777" w:rsidR="001D5C1A" w:rsidRDefault="001D5C1A" w:rsidP="001D5C1A">
            <w:pPr>
              <w:spacing w:after="0"/>
            </w:pPr>
          </w:p>
        </w:tc>
        <w:tc>
          <w:tcPr>
            <w:tcW w:w="2790" w:type="dxa"/>
            <w:vAlign w:val="center"/>
          </w:tcPr>
          <w:p w14:paraId="4CC0F643" w14:textId="77777777" w:rsidR="001D5C1A" w:rsidRDefault="001D5C1A" w:rsidP="001D5C1A">
            <w:pPr>
              <w:spacing w:after="0"/>
            </w:pPr>
          </w:p>
        </w:tc>
        <w:tc>
          <w:tcPr>
            <w:tcW w:w="3587" w:type="dxa"/>
            <w:vAlign w:val="center"/>
          </w:tcPr>
          <w:p w14:paraId="21B43E6F" w14:textId="37C945E7" w:rsidR="001D5C1A" w:rsidRDefault="001D5C1A" w:rsidP="001D5C1A">
            <w:pPr>
              <w:spacing w:after="0"/>
            </w:pPr>
          </w:p>
        </w:tc>
      </w:tr>
      <w:tr w:rsidR="001D5C1A" w14:paraId="2CB66B1B" w14:textId="77777777" w:rsidTr="001D5C1A">
        <w:trPr>
          <w:cantSplit/>
          <w:trHeight w:hRule="exact" w:val="576"/>
        </w:trPr>
        <w:tc>
          <w:tcPr>
            <w:tcW w:w="3235" w:type="dxa"/>
            <w:vAlign w:val="center"/>
          </w:tcPr>
          <w:p w14:paraId="35F053B8" w14:textId="0751A0C9" w:rsidR="001D5C1A" w:rsidRDefault="003C4500" w:rsidP="001D5C1A">
            <w:pPr>
              <w:spacing w:after="0"/>
            </w:pPr>
            <w:r>
              <w:t>Academics</w:t>
            </w:r>
          </w:p>
        </w:tc>
        <w:tc>
          <w:tcPr>
            <w:tcW w:w="1620" w:type="dxa"/>
            <w:vAlign w:val="center"/>
          </w:tcPr>
          <w:p w14:paraId="5FC89B79" w14:textId="604EAA62" w:rsidR="001D5C1A" w:rsidRDefault="001D5C1A" w:rsidP="001D5C1A">
            <w:pPr>
              <w:spacing w:after="0"/>
            </w:pPr>
          </w:p>
        </w:tc>
        <w:tc>
          <w:tcPr>
            <w:tcW w:w="2790" w:type="dxa"/>
            <w:vAlign w:val="center"/>
          </w:tcPr>
          <w:p w14:paraId="2E0164CC" w14:textId="77777777" w:rsidR="001D5C1A" w:rsidRDefault="001D5C1A" w:rsidP="001D5C1A">
            <w:pPr>
              <w:spacing w:after="0"/>
            </w:pPr>
          </w:p>
        </w:tc>
        <w:tc>
          <w:tcPr>
            <w:tcW w:w="3587" w:type="dxa"/>
            <w:vAlign w:val="center"/>
          </w:tcPr>
          <w:p w14:paraId="0684B8E9" w14:textId="3F8B6DA2" w:rsidR="001D5C1A" w:rsidRDefault="001D5C1A" w:rsidP="001D5C1A">
            <w:pPr>
              <w:spacing w:after="0"/>
            </w:pPr>
          </w:p>
        </w:tc>
      </w:tr>
      <w:tr w:rsidR="001D5C1A" w14:paraId="12A98188" w14:textId="77777777" w:rsidTr="001D5C1A">
        <w:trPr>
          <w:cantSplit/>
          <w:trHeight w:hRule="exact" w:val="576"/>
        </w:trPr>
        <w:tc>
          <w:tcPr>
            <w:tcW w:w="3235" w:type="dxa"/>
            <w:vAlign w:val="center"/>
          </w:tcPr>
          <w:p w14:paraId="1C46413B" w14:textId="7C4519AE" w:rsidR="009B3834" w:rsidRPr="009B3834" w:rsidRDefault="003C4500" w:rsidP="003C4500">
            <w:pPr>
              <w:spacing w:after="0"/>
            </w:pPr>
            <w:r>
              <w:t>Speech/language</w:t>
            </w:r>
          </w:p>
        </w:tc>
        <w:tc>
          <w:tcPr>
            <w:tcW w:w="1620" w:type="dxa"/>
            <w:vAlign w:val="center"/>
          </w:tcPr>
          <w:p w14:paraId="4E4147D4" w14:textId="4C31CF92" w:rsidR="001D5C1A" w:rsidRDefault="001D5C1A" w:rsidP="001D5C1A">
            <w:pPr>
              <w:spacing w:after="0"/>
            </w:pPr>
          </w:p>
        </w:tc>
        <w:tc>
          <w:tcPr>
            <w:tcW w:w="2790" w:type="dxa"/>
            <w:vAlign w:val="center"/>
          </w:tcPr>
          <w:p w14:paraId="396D7039" w14:textId="19FE72E0" w:rsidR="001D5C1A" w:rsidRDefault="001D5C1A" w:rsidP="001D5C1A">
            <w:pPr>
              <w:spacing w:after="0"/>
            </w:pPr>
          </w:p>
        </w:tc>
        <w:tc>
          <w:tcPr>
            <w:tcW w:w="3587" w:type="dxa"/>
            <w:vAlign w:val="center"/>
          </w:tcPr>
          <w:p w14:paraId="36771D3D" w14:textId="77777777" w:rsidR="001D5C1A" w:rsidRDefault="001D5C1A" w:rsidP="001D5C1A">
            <w:pPr>
              <w:spacing w:after="0"/>
            </w:pPr>
          </w:p>
        </w:tc>
      </w:tr>
      <w:tr w:rsidR="007A6602" w14:paraId="6013B261" w14:textId="77777777" w:rsidTr="001D5C1A">
        <w:trPr>
          <w:cantSplit/>
        </w:trPr>
        <w:tc>
          <w:tcPr>
            <w:tcW w:w="3235" w:type="dxa"/>
            <w:vAlign w:val="center"/>
          </w:tcPr>
          <w:p w14:paraId="73690F66" w14:textId="6A303821" w:rsidR="007A6602" w:rsidRDefault="007A6602" w:rsidP="001D5C1A">
            <w:pPr>
              <w:spacing w:after="0"/>
            </w:pPr>
            <w:r>
              <w:t xml:space="preserve">Social skills and </w:t>
            </w:r>
            <w:r w:rsidR="0002448C">
              <w:t>c</w:t>
            </w:r>
            <w:r>
              <w:t>lassroom behavior</w:t>
            </w:r>
          </w:p>
        </w:tc>
        <w:tc>
          <w:tcPr>
            <w:tcW w:w="1620" w:type="dxa"/>
            <w:vAlign w:val="center"/>
          </w:tcPr>
          <w:p w14:paraId="2080B3F1" w14:textId="77777777" w:rsidR="007A6602" w:rsidRDefault="007A6602" w:rsidP="001D5C1A">
            <w:pPr>
              <w:spacing w:after="0"/>
            </w:pPr>
          </w:p>
        </w:tc>
        <w:tc>
          <w:tcPr>
            <w:tcW w:w="2790" w:type="dxa"/>
            <w:vAlign w:val="center"/>
          </w:tcPr>
          <w:p w14:paraId="0483F002" w14:textId="77777777" w:rsidR="007A6602" w:rsidRDefault="007A6602" w:rsidP="001D5C1A">
            <w:pPr>
              <w:spacing w:after="0"/>
            </w:pPr>
          </w:p>
        </w:tc>
        <w:tc>
          <w:tcPr>
            <w:tcW w:w="3587" w:type="dxa"/>
            <w:vAlign w:val="center"/>
          </w:tcPr>
          <w:p w14:paraId="549B2CD4" w14:textId="77777777" w:rsidR="007A6602" w:rsidRDefault="007A6602" w:rsidP="001D5C1A">
            <w:pPr>
              <w:spacing w:after="0"/>
            </w:pPr>
          </w:p>
        </w:tc>
      </w:tr>
      <w:tr w:rsidR="003C4500" w14:paraId="1AE7D737" w14:textId="77777777" w:rsidTr="00EB0BFA">
        <w:trPr>
          <w:cantSplit/>
          <w:trHeight w:val="576"/>
        </w:trPr>
        <w:tc>
          <w:tcPr>
            <w:tcW w:w="3235" w:type="dxa"/>
            <w:vAlign w:val="center"/>
          </w:tcPr>
          <w:p w14:paraId="678F85A5" w14:textId="0D7E2664" w:rsidR="003C4500" w:rsidRDefault="003C4500" w:rsidP="003C4500">
            <w:pPr>
              <w:spacing w:after="0"/>
            </w:pPr>
            <w:r>
              <w:t>Intellectual/cognitive</w:t>
            </w:r>
          </w:p>
        </w:tc>
        <w:tc>
          <w:tcPr>
            <w:tcW w:w="1620" w:type="dxa"/>
            <w:vAlign w:val="center"/>
          </w:tcPr>
          <w:p w14:paraId="0806F7E4" w14:textId="77777777" w:rsidR="003C4500" w:rsidRDefault="003C4500" w:rsidP="003C4500">
            <w:pPr>
              <w:spacing w:after="0"/>
            </w:pPr>
          </w:p>
        </w:tc>
        <w:tc>
          <w:tcPr>
            <w:tcW w:w="2790" w:type="dxa"/>
            <w:vAlign w:val="center"/>
          </w:tcPr>
          <w:p w14:paraId="0E609D5A" w14:textId="77777777" w:rsidR="003C4500" w:rsidRDefault="003C4500" w:rsidP="003C4500">
            <w:pPr>
              <w:spacing w:after="0"/>
            </w:pPr>
          </w:p>
        </w:tc>
        <w:tc>
          <w:tcPr>
            <w:tcW w:w="3587" w:type="dxa"/>
            <w:vAlign w:val="center"/>
          </w:tcPr>
          <w:p w14:paraId="2B815007" w14:textId="77777777" w:rsidR="003C4500" w:rsidRDefault="003C4500" w:rsidP="003C4500">
            <w:pPr>
              <w:spacing w:after="0"/>
            </w:pPr>
          </w:p>
        </w:tc>
      </w:tr>
      <w:tr w:rsidR="003C4500" w14:paraId="517A4CA7" w14:textId="77777777" w:rsidTr="003C4500">
        <w:trPr>
          <w:cantSplit/>
        </w:trPr>
        <w:tc>
          <w:tcPr>
            <w:tcW w:w="3235" w:type="dxa"/>
            <w:vAlign w:val="center"/>
          </w:tcPr>
          <w:p w14:paraId="4B381513" w14:textId="53914B1F" w:rsidR="003C4500" w:rsidRDefault="003C4500" w:rsidP="003C4500">
            <w:pPr>
              <w:spacing w:after="0"/>
            </w:pPr>
            <w:r>
              <w:t>Vocational (secondary settings)</w:t>
            </w:r>
          </w:p>
        </w:tc>
        <w:tc>
          <w:tcPr>
            <w:tcW w:w="1620" w:type="dxa"/>
            <w:vAlign w:val="center"/>
          </w:tcPr>
          <w:p w14:paraId="418D474E" w14:textId="77777777" w:rsidR="003C4500" w:rsidRDefault="003C4500" w:rsidP="003C4500">
            <w:pPr>
              <w:spacing w:after="0"/>
            </w:pPr>
          </w:p>
        </w:tc>
        <w:tc>
          <w:tcPr>
            <w:tcW w:w="2790" w:type="dxa"/>
            <w:vAlign w:val="center"/>
          </w:tcPr>
          <w:p w14:paraId="63F54729" w14:textId="34BC85EB" w:rsidR="003C4500" w:rsidRDefault="003C4500" w:rsidP="003C4500">
            <w:pPr>
              <w:spacing w:after="0"/>
            </w:pPr>
          </w:p>
        </w:tc>
        <w:tc>
          <w:tcPr>
            <w:tcW w:w="3587" w:type="dxa"/>
            <w:vAlign w:val="center"/>
          </w:tcPr>
          <w:p w14:paraId="53B7E934" w14:textId="77777777" w:rsidR="003C4500" w:rsidRDefault="003C4500" w:rsidP="003C4500">
            <w:pPr>
              <w:spacing w:after="0"/>
            </w:pPr>
          </w:p>
        </w:tc>
      </w:tr>
      <w:tr w:rsidR="003C4500" w14:paraId="3965BC7B" w14:textId="77777777" w:rsidTr="003C4500">
        <w:trPr>
          <w:cantSplit/>
          <w:trHeight w:val="576"/>
        </w:trPr>
        <w:tc>
          <w:tcPr>
            <w:tcW w:w="3235" w:type="dxa"/>
            <w:vAlign w:val="center"/>
          </w:tcPr>
          <w:p w14:paraId="5BDB778F" w14:textId="45BA9491" w:rsidR="003C4500" w:rsidRDefault="003C4500" w:rsidP="003C4500">
            <w:pPr>
              <w:spacing w:after="0"/>
            </w:pPr>
            <w:r>
              <w:t>Gross/fine motor skills</w:t>
            </w:r>
          </w:p>
        </w:tc>
        <w:tc>
          <w:tcPr>
            <w:tcW w:w="1620" w:type="dxa"/>
            <w:vAlign w:val="center"/>
          </w:tcPr>
          <w:p w14:paraId="0D86A170" w14:textId="77777777" w:rsidR="003C4500" w:rsidRDefault="003C4500" w:rsidP="003C4500">
            <w:pPr>
              <w:spacing w:after="0"/>
            </w:pPr>
          </w:p>
        </w:tc>
        <w:tc>
          <w:tcPr>
            <w:tcW w:w="2790" w:type="dxa"/>
            <w:vAlign w:val="center"/>
          </w:tcPr>
          <w:p w14:paraId="00EBFC2A" w14:textId="77777777" w:rsidR="003C4500" w:rsidRDefault="003C4500" w:rsidP="003C4500">
            <w:pPr>
              <w:spacing w:after="0"/>
            </w:pPr>
          </w:p>
        </w:tc>
        <w:tc>
          <w:tcPr>
            <w:tcW w:w="3587" w:type="dxa"/>
            <w:vAlign w:val="center"/>
          </w:tcPr>
          <w:p w14:paraId="78358CC1" w14:textId="77777777" w:rsidR="003C4500" w:rsidRDefault="003C4500" w:rsidP="003C4500">
            <w:pPr>
              <w:spacing w:after="0"/>
            </w:pPr>
          </w:p>
        </w:tc>
      </w:tr>
    </w:tbl>
    <w:p w14:paraId="6D0F0EE1" w14:textId="59E6440C" w:rsidR="00B0654A" w:rsidRDefault="00B0654A" w:rsidP="00B0654A">
      <w:pPr>
        <w:pStyle w:val="Heading3"/>
        <w:spacing w:before="120"/>
      </w:pPr>
      <w:r>
        <w:t>Additional Areas of Consideration for Evaluation</w:t>
      </w:r>
    </w:p>
    <w:p w14:paraId="4465F487" w14:textId="5D2B0DFA" w:rsidR="00C83539" w:rsidRPr="00C83539" w:rsidRDefault="00C83539" w:rsidP="00C83539">
      <w:pPr>
        <w:spacing w:after="0"/>
        <w:jc w:val="center"/>
      </w:pPr>
      <w:r>
        <w:t>If other areas were considered in addition to those above, indicate assessment (formal and informal), date, and results for each area.</w:t>
      </w:r>
    </w:p>
    <w:tbl>
      <w:tblPr>
        <w:tblStyle w:val="TableGrid"/>
        <w:tblW w:w="0" w:type="auto"/>
        <w:tblLook w:val="04A0" w:firstRow="1" w:lastRow="0" w:firstColumn="1" w:lastColumn="0" w:noHBand="0" w:noVBand="1"/>
        <w:tblDescription w:val="Table for documenting results of assessments completed in other areas."/>
      </w:tblPr>
      <w:tblGrid>
        <w:gridCol w:w="3235"/>
        <w:gridCol w:w="1620"/>
        <w:gridCol w:w="2790"/>
        <w:gridCol w:w="3577"/>
      </w:tblGrid>
      <w:tr w:rsidR="00C83539" w14:paraId="5AD980EE" w14:textId="77777777" w:rsidTr="008F5E3E">
        <w:trPr>
          <w:cantSplit/>
          <w:tblHeader/>
        </w:trPr>
        <w:tc>
          <w:tcPr>
            <w:tcW w:w="3235" w:type="dxa"/>
            <w:vAlign w:val="center"/>
          </w:tcPr>
          <w:p w14:paraId="69ACE096" w14:textId="493A47F6" w:rsidR="00C83539" w:rsidRDefault="00C83539" w:rsidP="00C83539">
            <w:pPr>
              <w:spacing w:after="0"/>
              <w:jc w:val="center"/>
            </w:pPr>
            <w:r w:rsidRPr="00F40E20">
              <w:rPr>
                <w:b/>
                <w:bCs/>
              </w:rPr>
              <w:t>Area</w:t>
            </w:r>
          </w:p>
        </w:tc>
        <w:tc>
          <w:tcPr>
            <w:tcW w:w="1620" w:type="dxa"/>
            <w:vAlign w:val="center"/>
          </w:tcPr>
          <w:p w14:paraId="2830D4B4" w14:textId="5BE7977C" w:rsidR="00C83539" w:rsidRDefault="00C83539" w:rsidP="00C83539">
            <w:pPr>
              <w:spacing w:after="0"/>
              <w:jc w:val="center"/>
            </w:pPr>
            <w:r w:rsidRPr="00F40E20">
              <w:rPr>
                <w:b/>
                <w:bCs/>
              </w:rPr>
              <w:t>Date</w:t>
            </w:r>
          </w:p>
        </w:tc>
        <w:tc>
          <w:tcPr>
            <w:tcW w:w="2790" w:type="dxa"/>
            <w:vAlign w:val="center"/>
          </w:tcPr>
          <w:p w14:paraId="745CBAAE" w14:textId="5EAB5832" w:rsidR="00C83539" w:rsidRDefault="00C83539" w:rsidP="00C83539">
            <w:pPr>
              <w:spacing w:after="0"/>
              <w:jc w:val="center"/>
            </w:pPr>
            <w:r>
              <w:rPr>
                <w:b/>
                <w:bCs/>
              </w:rPr>
              <w:t>Measurement</w:t>
            </w:r>
            <w:r w:rsidRPr="00F40E20">
              <w:rPr>
                <w:b/>
                <w:bCs/>
              </w:rPr>
              <w:t xml:space="preserve"> Tool/Method</w:t>
            </w:r>
          </w:p>
        </w:tc>
        <w:tc>
          <w:tcPr>
            <w:tcW w:w="3577" w:type="dxa"/>
            <w:vAlign w:val="center"/>
          </w:tcPr>
          <w:p w14:paraId="24729561" w14:textId="6E63626F" w:rsidR="00C83539" w:rsidRDefault="00C83539" w:rsidP="00C83539">
            <w:pPr>
              <w:spacing w:after="0"/>
              <w:jc w:val="center"/>
            </w:pPr>
            <w:r w:rsidRPr="00F40E20">
              <w:rPr>
                <w:b/>
                <w:bCs/>
              </w:rPr>
              <w:t>Results</w:t>
            </w:r>
          </w:p>
        </w:tc>
      </w:tr>
      <w:tr w:rsidR="00C83539" w14:paraId="2E8AF173" w14:textId="77777777" w:rsidTr="00FE7D19">
        <w:trPr>
          <w:trHeight w:val="576"/>
        </w:trPr>
        <w:tc>
          <w:tcPr>
            <w:tcW w:w="3235" w:type="dxa"/>
          </w:tcPr>
          <w:p w14:paraId="65340A5E" w14:textId="77777777" w:rsidR="00C83539" w:rsidRDefault="00C83539" w:rsidP="00C83539">
            <w:pPr>
              <w:spacing w:after="0"/>
            </w:pPr>
          </w:p>
        </w:tc>
        <w:tc>
          <w:tcPr>
            <w:tcW w:w="1620" w:type="dxa"/>
          </w:tcPr>
          <w:p w14:paraId="187EA52C" w14:textId="77777777" w:rsidR="00C83539" w:rsidRDefault="00C83539" w:rsidP="00C83539">
            <w:pPr>
              <w:spacing w:after="0"/>
            </w:pPr>
          </w:p>
        </w:tc>
        <w:tc>
          <w:tcPr>
            <w:tcW w:w="2790" w:type="dxa"/>
          </w:tcPr>
          <w:p w14:paraId="4D934779" w14:textId="77777777" w:rsidR="00C83539" w:rsidRDefault="00C83539" w:rsidP="00C83539">
            <w:pPr>
              <w:spacing w:after="0"/>
            </w:pPr>
          </w:p>
        </w:tc>
        <w:tc>
          <w:tcPr>
            <w:tcW w:w="3577" w:type="dxa"/>
          </w:tcPr>
          <w:p w14:paraId="2629D988" w14:textId="77777777" w:rsidR="00C83539" w:rsidRDefault="00C83539" w:rsidP="00C83539">
            <w:pPr>
              <w:spacing w:after="0"/>
            </w:pPr>
          </w:p>
        </w:tc>
      </w:tr>
      <w:tr w:rsidR="00C83539" w14:paraId="61ACD8C8" w14:textId="77777777" w:rsidTr="00FE7D19">
        <w:trPr>
          <w:trHeight w:val="576"/>
        </w:trPr>
        <w:tc>
          <w:tcPr>
            <w:tcW w:w="3235" w:type="dxa"/>
          </w:tcPr>
          <w:p w14:paraId="235DA7B7" w14:textId="77777777" w:rsidR="00C83539" w:rsidRDefault="00C83539" w:rsidP="00C83539">
            <w:pPr>
              <w:spacing w:after="0"/>
            </w:pPr>
          </w:p>
        </w:tc>
        <w:tc>
          <w:tcPr>
            <w:tcW w:w="1620" w:type="dxa"/>
          </w:tcPr>
          <w:p w14:paraId="5AF7D046" w14:textId="77777777" w:rsidR="00C83539" w:rsidRDefault="00C83539" w:rsidP="00C83539">
            <w:pPr>
              <w:spacing w:after="0"/>
            </w:pPr>
          </w:p>
        </w:tc>
        <w:tc>
          <w:tcPr>
            <w:tcW w:w="2790" w:type="dxa"/>
          </w:tcPr>
          <w:p w14:paraId="6FFE017E" w14:textId="77777777" w:rsidR="00C83539" w:rsidRDefault="00C83539" w:rsidP="00C83539">
            <w:pPr>
              <w:spacing w:after="0"/>
            </w:pPr>
          </w:p>
        </w:tc>
        <w:tc>
          <w:tcPr>
            <w:tcW w:w="3577" w:type="dxa"/>
          </w:tcPr>
          <w:p w14:paraId="7E8C2678" w14:textId="77777777" w:rsidR="00C83539" w:rsidRDefault="00C83539" w:rsidP="00C83539">
            <w:pPr>
              <w:spacing w:after="0"/>
            </w:pPr>
          </w:p>
        </w:tc>
      </w:tr>
      <w:tr w:rsidR="00C83539" w14:paraId="7CFFEB80" w14:textId="77777777" w:rsidTr="00FE7D19">
        <w:trPr>
          <w:trHeight w:val="576"/>
        </w:trPr>
        <w:tc>
          <w:tcPr>
            <w:tcW w:w="3235" w:type="dxa"/>
          </w:tcPr>
          <w:p w14:paraId="51A36A66" w14:textId="77777777" w:rsidR="00C83539" w:rsidRDefault="00C83539" w:rsidP="00C83539">
            <w:pPr>
              <w:spacing w:after="0"/>
            </w:pPr>
          </w:p>
        </w:tc>
        <w:tc>
          <w:tcPr>
            <w:tcW w:w="1620" w:type="dxa"/>
          </w:tcPr>
          <w:p w14:paraId="0535B083" w14:textId="77777777" w:rsidR="00C83539" w:rsidRDefault="00C83539" w:rsidP="00C83539">
            <w:pPr>
              <w:spacing w:after="0"/>
            </w:pPr>
          </w:p>
        </w:tc>
        <w:tc>
          <w:tcPr>
            <w:tcW w:w="2790" w:type="dxa"/>
          </w:tcPr>
          <w:p w14:paraId="77C142D1" w14:textId="77777777" w:rsidR="00C83539" w:rsidRDefault="00C83539" w:rsidP="00C83539">
            <w:pPr>
              <w:spacing w:after="0"/>
            </w:pPr>
          </w:p>
        </w:tc>
        <w:tc>
          <w:tcPr>
            <w:tcW w:w="3577" w:type="dxa"/>
          </w:tcPr>
          <w:p w14:paraId="4C2D32BA" w14:textId="77777777" w:rsidR="00C83539" w:rsidRDefault="00C83539" w:rsidP="00C83539">
            <w:pPr>
              <w:spacing w:after="0"/>
            </w:pPr>
          </w:p>
        </w:tc>
      </w:tr>
      <w:tr w:rsidR="00667C8E" w14:paraId="7D1ECBDF" w14:textId="77777777" w:rsidTr="00FE7D19">
        <w:trPr>
          <w:trHeight w:val="576"/>
        </w:trPr>
        <w:tc>
          <w:tcPr>
            <w:tcW w:w="3235" w:type="dxa"/>
          </w:tcPr>
          <w:p w14:paraId="543845EF" w14:textId="77777777" w:rsidR="00667C8E" w:rsidRDefault="00667C8E" w:rsidP="00C83539">
            <w:pPr>
              <w:spacing w:after="0"/>
            </w:pPr>
          </w:p>
        </w:tc>
        <w:tc>
          <w:tcPr>
            <w:tcW w:w="1620" w:type="dxa"/>
          </w:tcPr>
          <w:p w14:paraId="0DDFD584" w14:textId="77777777" w:rsidR="00667C8E" w:rsidRDefault="00667C8E" w:rsidP="00C83539">
            <w:pPr>
              <w:spacing w:after="0"/>
            </w:pPr>
          </w:p>
        </w:tc>
        <w:tc>
          <w:tcPr>
            <w:tcW w:w="2790" w:type="dxa"/>
          </w:tcPr>
          <w:p w14:paraId="5F0EEDD0" w14:textId="77777777" w:rsidR="00667C8E" w:rsidRDefault="00667C8E" w:rsidP="00C83539">
            <w:pPr>
              <w:spacing w:after="0"/>
            </w:pPr>
          </w:p>
        </w:tc>
        <w:tc>
          <w:tcPr>
            <w:tcW w:w="3577" w:type="dxa"/>
          </w:tcPr>
          <w:p w14:paraId="5AC61BA1" w14:textId="77777777" w:rsidR="00667C8E" w:rsidRDefault="00667C8E" w:rsidP="00C83539">
            <w:pPr>
              <w:spacing w:after="0"/>
            </w:pPr>
          </w:p>
        </w:tc>
      </w:tr>
    </w:tbl>
    <w:p w14:paraId="4DFA6DCF" w14:textId="6DD64583" w:rsidR="0043612E" w:rsidRDefault="00A50850" w:rsidP="00424262">
      <w:pPr>
        <w:spacing w:before="120" w:after="600"/>
      </w:pPr>
      <w:r>
        <w:t>Parent Input</w:t>
      </w:r>
      <w:r w:rsidR="009E4851">
        <w:t>:</w:t>
      </w:r>
    </w:p>
    <w:p w14:paraId="462BB435" w14:textId="004684C4" w:rsidR="00CA1CE4" w:rsidRPr="00CA1CE4" w:rsidRDefault="00CA1CE4" w:rsidP="007668DB">
      <w:pPr>
        <w:pStyle w:val="Heading2"/>
      </w:pPr>
      <w:r>
        <w:t xml:space="preserve">Prior Written </w:t>
      </w:r>
      <w:r w:rsidR="007668DB">
        <w:t xml:space="preserve">of </w:t>
      </w:r>
      <w:r>
        <w:t xml:space="preserve">Notice </w:t>
      </w:r>
      <w:r w:rsidR="00396224">
        <w:t>Traumatic Brain Injury</w:t>
      </w:r>
      <w:r w:rsidR="00A40CD4">
        <w:t xml:space="preserve"> Eligibility Determination</w:t>
      </w:r>
    </w:p>
    <w:p w14:paraId="5A8F47A2" w14:textId="58805FEA" w:rsidR="00396224" w:rsidRPr="00DA2933" w:rsidRDefault="007668DB" w:rsidP="00A10409">
      <w:pPr>
        <w:numPr>
          <w:ilvl w:val="0"/>
          <w:numId w:val="13"/>
        </w:numPr>
        <w:tabs>
          <w:tab w:val="left" w:pos="9630"/>
          <w:tab w:val="left" w:pos="10080"/>
          <w:tab w:val="left" w:pos="10440"/>
        </w:tabs>
        <w:ind w:left="288" w:hanging="288"/>
      </w:pPr>
      <w:r w:rsidRPr="00A10409">
        <w:rPr>
          <w:rFonts w:cs="Arial"/>
        </w:rPr>
        <w:t>Did the group determine</w:t>
      </w:r>
      <w:r w:rsidR="00396224" w:rsidRPr="00A10409">
        <w:rPr>
          <w:rFonts w:cs="Arial"/>
        </w:rPr>
        <w:t xml:space="preserve"> the student </w:t>
      </w:r>
      <w:r w:rsidRPr="00A10409">
        <w:rPr>
          <w:rFonts w:cs="Arial"/>
        </w:rPr>
        <w:t xml:space="preserve">meets the criteria for </w:t>
      </w:r>
      <w:r w:rsidR="00396224" w:rsidRPr="00A10409">
        <w:rPr>
          <w:rFonts w:cs="Arial"/>
        </w:rPr>
        <w:t xml:space="preserve">traumatic brain injury </w:t>
      </w:r>
      <w:r w:rsidRPr="00A10409">
        <w:rPr>
          <w:rFonts w:cs="Arial"/>
        </w:rPr>
        <w:t>(</w:t>
      </w:r>
      <w:r w:rsidR="00396224" w:rsidRPr="00A10409">
        <w:rPr>
          <w:rFonts w:cs="Arial"/>
        </w:rPr>
        <w:t>USBE Rules II.J.1</w:t>
      </w:r>
      <w:r w:rsidR="000651E2" w:rsidRPr="00A10409">
        <w:rPr>
          <w:rFonts w:cs="Arial"/>
        </w:rPr>
        <w:t>3</w:t>
      </w:r>
      <w:r w:rsidR="00396224" w:rsidRPr="00A10409">
        <w:rPr>
          <w:rFonts w:cs="Arial"/>
        </w:rPr>
        <w:t>.</w:t>
      </w:r>
      <w:r w:rsidRPr="00A10409">
        <w:rPr>
          <w:rFonts w:cs="Arial"/>
        </w:rPr>
        <w:t>b</w:t>
      </w:r>
      <w:r w:rsidR="00396224" w:rsidRPr="00A10409">
        <w:rPr>
          <w:rFonts w:cs="Arial"/>
        </w:rPr>
        <w:t>.</w:t>
      </w:r>
      <w:r w:rsidRPr="00A10409">
        <w:rPr>
          <w:rFonts w:cs="Arial"/>
        </w:rPr>
        <w:t>(1))</w:t>
      </w:r>
      <w:r w:rsidR="00396224" w:rsidRPr="00A10409">
        <w:rPr>
          <w:rFonts w:cs="Arial"/>
        </w:rPr>
        <w:t>?</w:t>
      </w:r>
      <w:r w:rsidR="00A10409" w:rsidRPr="00A10409">
        <w:rPr>
          <w:rFonts w:cs="Arial"/>
        </w:rPr>
        <w:t xml:space="preserve"> </w:t>
      </w:r>
      <w:r w:rsidR="00396224" w:rsidRPr="00DA2933">
        <w:object w:dxaOrig="225" w:dyaOrig="225" w14:anchorId="5ADE5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Lack of instruction in reading or math is the primary factor." style="width:13.5pt;height:9pt" o:ole="">
            <v:imagedata r:id="rId8" o:title=""/>
          </v:shape>
          <w:control r:id="rId9" w:name="OptionButton131" w:shapeid="_x0000_i1069"/>
        </w:object>
      </w:r>
      <w:r w:rsidR="00396224" w:rsidRPr="00DA2933">
        <w:t>Yes</w:t>
      </w:r>
      <w:r w:rsidR="00A10409">
        <w:t xml:space="preserve"> </w:t>
      </w:r>
      <w:r w:rsidR="00396224" w:rsidRPr="00DA2933">
        <w:object w:dxaOrig="225" w:dyaOrig="225" w14:anchorId="1E79680C">
          <v:shape id="_x0000_i1071" type="#_x0000_t75" alt="Lack of instruction in reading or math not the primary factor." style="width:13.5pt;height:9pt" o:ole="">
            <v:imagedata r:id="rId8" o:title=""/>
          </v:shape>
          <w:control r:id="rId10" w:name="OptionButton231" w:shapeid="_x0000_i1071"/>
        </w:object>
      </w:r>
      <w:r w:rsidR="00396224" w:rsidRPr="00DA2933">
        <w:t>No</w:t>
      </w:r>
    </w:p>
    <w:p w14:paraId="20AA6E19" w14:textId="681CF270" w:rsidR="0002448C" w:rsidRPr="00DA2933" w:rsidRDefault="0002448C" w:rsidP="00A10409">
      <w:pPr>
        <w:numPr>
          <w:ilvl w:val="0"/>
          <w:numId w:val="13"/>
        </w:numPr>
        <w:tabs>
          <w:tab w:val="left" w:pos="1080"/>
          <w:tab w:val="left" w:pos="1890"/>
        </w:tabs>
        <w:ind w:left="288" w:hanging="288"/>
      </w:pPr>
      <w:r w:rsidRPr="00A10409">
        <w:rPr>
          <w:szCs w:val="24"/>
        </w:rPr>
        <w:t>Is there p</w:t>
      </w:r>
      <w:r w:rsidR="00B0654A" w:rsidRPr="00A10409">
        <w:rPr>
          <w:szCs w:val="24"/>
        </w:rPr>
        <w:t>rior documentation by a physician that the student has an acquired injury to the brain caused by an external physical force</w:t>
      </w:r>
      <w:r w:rsidRPr="00A10409">
        <w:rPr>
          <w:szCs w:val="24"/>
        </w:rPr>
        <w:t xml:space="preserve"> in the student’s record</w:t>
      </w:r>
      <w:r w:rsidR="00A10409">
        <w:rPr>
          <w:szCs w:val="24"/>
        </w:rPr>
        <w:t xml:space="preserve"> or included in the prior medical history</w:t>
      </w:r>
      <w:r w:rsidR="00B0654A" w:rsidRPr="00A10409">
        <w:rPr>
          <w:szCs w:val="24"/>
        </w:rPr>
        <w:t xml:space="preserve"> (USBE Rules </w:t>
      </w:r>
      <w:r w:rsidR="00A10409" w:rsidRPr="00A10409">
        <w:rPr>
          <w:rFonts w:cs="Arial"/>
        </w:rPr>
        <w:t>II.J.13.b.(1)</w:t>
      </w:r>
      <w:r w:rsidR="00B0654A" w:rsidRPr="00A10409">
        <w:rPr>
          <w:szCs w:val="24"/>
        </w:rPr>
        <w:t>)</w:t>
      </w:r>
      <w:r w:rsidRPr="00A10409">
        <w:rPr>
          <w:szCs w:val="24"/>
        </w:rPr>
        <w:t>?</w:t>
      </w:r>
      <w:r w:rsidR="00A10409" w:rsidRPr="00A10409">
        <w:rPr>
          <w:szCs w:val="24"/>
        </w:rPr>
        <w:t xml:space="preserve"> </w:t>
      </w:r>
      <w:r w:rsidRPr="00DA2933">
        <w:object w:dxaOrig="225" w:dyaOrig="225" w14:anchorId="207407AF">
          <v:shape id="_x0000_i1073" type="#_x0000_t75" alt="Lack of instruction in reading or math is the primary factor." style="width:13.5pt;height:9pt" o:ole="">
            <v:imagedata r:id="rId8" o:title=""/>
          </v:shape>
          <w:control r:id="rId11" w:name="OptionButton1311" w:shapeid="_x0000_i1073"/>
        </w:object>
      </w:r>
      <w:r w:rsidRPr="00DA2933">
        <w:t>Yes</w:t>
      </w:r>
      <w:r w:rsidR="00A10409">
        <w:t xml:space="preserve"> </w:t>
      </w:r>
      <w:r w:rsidRPr="00DA2933">
        <w:object w:dxaOrig="225" w:dyaOrig="225" w14:anchorId="1E5792E0">
          <v:shape id="_x0000_i1075" type="#_x0000_t75" alt="Lack of instruction in reading or math not the primary factor." style="width:13.5pt;height:9pt" o:ole="">
            <v:imagedata r:id="rId8" o:title=""/>
          </v:shape>
          <w:control r:id="rId12" w:name="OptionButton2311" w:shapeid="_x0000_i1075"/>
        </w:object>
      </w:r>
      <w:r w:rsidRPr="00DA2933">
        <w:t>No</w:t>
      </w:r>
    </w:p>
    <w:p w14:paraId="7436F042" w14:textId="6D2F6519" w:rsidR="00B0654A" w:rsidRPr="0002448C" w:rsidRDefault="0002448C" w:rsidP="00354D80">
      <w:pPr>
        <w:numPr>
          <w:ilvl w:val="1"/>
          <w:numId w:val="13"/>
        </w:numPr>
        <w:tabs>
          <w:tab w:val="left" w:pos="1080"/>
          <w:tab w:val="left" w:pos="1890"/>
        </w:tabs>
        <w:ind w:left="1080"/>
        <w:rPr>
          <w:szCs w:val="24"/>
        </w:rPr>
      </w:pPr>
      <w:r w:rsidRPr="00396224">
        <w:rPr>
          <w:szCs w:val="24"/>
        </w:rPr>
        <w:t>Date of the physician’s documentation</w:t>
      </w:r>
      <w:r>
        <w:rPr>
          <w:szCs w:val="24"/>
        </w:rPr>
        <w:t>:</w:t>
      </w:r>
    </w:p>
    <w:p w14:paraId="57D479E0" w14:textId="2CF7D192" w:rsidR="00396224" w:rsidRPr="00DA2933" w:rsidRDefault="00A10409" w:rsidP="00A10409">
      <w:pPr>
        <w:numPr>
          <w:ilvl w:val="0"/>
          <w:numId w:val="13"/>
        </w:numPr>
        <w:tabs>
          <w:tab w:val="left" w:pos="9630"/>
          <w:tab w:val="left" w:pos="10080"/>
          <w:tab w:val="left" w:pos="10440"/>
        </w:tabs>
        <w:ind w:left="288" w:hanging="288"/>
      </w:pPr>
      <w:r w:rsidRPr="00A10409">
        <w:rPr>
          <w:rFonts w:cs="Arial"/>
        </w:rPr>
        <w:t xml:space="preserve">Did the group determine </w:t>
      </w:r>
      <w:r w:rsidR="00396224" w:rsidRPr="00A10409">
        <w:rPr>
          <w:rFonts w:cs="Arial"/>
        </w:rPr>
        <w:t>the traumatic brain injury adversely affect</w:t>
      </w:r>
      <w:r>
        <w:rPr>
          <w:rFonts w:cs="Arial"/>
        </w:rPr>
        <w:t>s</w:t>
      </w:r>
      <w:r w:rsidR="00396224" w:rsidRPr="00A10409">
        <w:rPr>
          <w:rFonts w:cs="Arial"/>
        </w:rPr>
        <w:t xml:space="preserve"> the student’s educational performance</w:t>
      </w:r>
      <w:r>
        <w:rPr>
          <w:rFonts w:cs="Arial"/>
        </w:rPr>
        <w:t xml:space="preserve"> </w:t>
      </w:r>
      <w:r w:rsidRPr="00A10409">
        <w:rPr>
          <w:szCs w:val="24"/>
        </w:rPr>
        <w:t xml:space="preserve">(USBE Rules </w:t>
      </w:r>
      <w:r w:rsidRPr="00A10409">
        <w:rPr>
          <w:rFonts w:cs="Arial"/>
        </w:rPr>
        <w:t>II.J.13.b.(</w:t>
      </w:r>
      <w:r>
        <w:rPr>
          <w:rFonts w:cs="Arial"/>
        </w:rPr>
        <w:t>2</w:t>
      </w:r>
      <w:r w:rsidRPr="00A10409">
        <w:rPr>
          <w:rFonts w:cs="Arial"/>
        </w:rPr>
        <w:t>)</w:t>
      </w:r>
      <w:r w:rsidRPr="00A10409">
        <w:rPr>
          <w:szCs w:val="24"/>
        </w:rPr>
        <w:t>)</w:t>
      </w:r>
      <w:r w:rsidR="00396224" w:rsidRPr="00A10409">
        <w:rPr>
          <w:rFonts w:cs="Arial"/>
        </w:rPr>
        <w:t>?</w:t>
      </w:r>
      <w:r w:rsidRPr="00A10409">
        <w:rPr>
          <w:rFonts w:cs="Arial"/>
        </w:rPr>
        <w:t xml:space="preserve"> </w:t>
      </w:r>
      <w:r w:rsidR="00396224" w:rsidRPr="00DA2933">
        <w:object w:dxaOrig="225" w:dyaOrig="225" w14:anchorId="32994823">
          <v:shape id="_x0000_i1077" type="#_x0000_t75" alt="Lack of instruction in reading or math is the primary factor." style="width:13.5pt;height:9pt" o:ole="">
            <v:imagedata r:id="rId8" o:title=""/>
          </v:shape>
          <w:control r:id="rId13" w:name="OptionButton132" w:shapeid="_x0000_i1077"/>
        </w:object>
      </w:r>
      <w:r w:rsidR="00396224" w:rsidRPr="00DA2933">
        <w:t>Yes</w:t>
      </w:r>
      <w:r>
        <w:t xml:space="preserve"> </w:t>
      </w:r>
      <w:r w:rsidR="00745949" w:rsidRPr="00DA2933">
        <w:object w:dxaOrig="225" w:dyaOrig="225" w14:anchorId="5C40F1E6">
          <v:shape id="_x0000_i1079" type="#_x0000_t75" alt="Lack of instruction in reading or math is the primary factor." style="width:13.5pt;height:9pt" o:ole="">
            <v:imagedata r:id="rId8" o:title=""/>
          </v:shape>
          <w:control r:id="rId14" w:name="OptionButton1321" w:shapeid="_x0000_i1079"/>
        </w:object>
      </w:r>
      <w:r w:rsidR="00396224" w:rsidRPr="00DA2933">
        <w:t>No</w:t>
      </w:r>
    </w:p>
    <w:p w14:paraId="77F09BAD" w14:textId="17C42676" w:rsidR="00396224" w:rsidRPr="00DA2933" w:rsidRDefault="00A10409" w:rsidP="00A10409">
      <w:pPr>
        <w:numPr>
          <w:ilvl w:val="0"/>
          <w:numId w:val="13"/>
        </w:numPr>
        <w:tabs>
          <w:tab w:val="left" w:pos="9630"/>
          <w:tab w:val="left" w:pos="10080"/>
          <w:tab w:val="left" w:pos="10440"/>
        </w:tabs>
        <w:ind w:left="288" w:hanging="288"/>
      </w:pPr>
      <w:r w:rsidRPr="00A10409">
        <w:rPr>
          <w:rFonts w:cs="Arial"/>
        </w:rPr>
        <w:lastRenderedPageBreak/>
        <w:t>Did the group determine</w:t>
      </w:r>
      <w:r w:rsidR="00396224" w:rsidRPr="00A10409">
        <w:rPr>
          <w:rFonts w:cs="Arial"/>
        </w:rPr>
        <w:t xml:space="preserve"> the student require</w:t>
      </w:r>
      <w:r w:rsidRPr="00A10409">
        <w:rPr>
          <w:rFonts w:cs="Arial"/>
        </w:rPr>
        <w:t>s</w:t>
      </w:r>
      <w:r w:rsidR="00396224" w:rsidRPr="00A10409">
        <w:rPr>
          <w:rFonts w:cs="Arial"/>
        </w:rPr>
        <w:t xml:space="preserve"> special education and related services</w:t>
      </w:r>
      <w:r>
        <w:rPr>
          <w:rFonts w:cs="Arial"/>
        </w:rPr>
        <w:t xml:space="preserve"> </w:t>
      </w:r>
      <w:r w:rsidRPr="00A10409">
        <w:rPr>
          <w:szCs w:val="24"/>
        </w:rPr>
        <w:t xml:space="preserve">(USBE Rules </w:t>
      </w:r>
      <w:r w:rsidRPr="00A10409">
        <w:rPr>
          <w:rFonts w:cs="Arial"/>
        </w:rPr>
        <w:t>II.J.13.b.(</w:t>
      </w:r>
      <w:r>
        <w:rPr>
          <w:rFonts w:cs="Arial"/>
        </w:rPr>
        <w:t>3</w:t>
      </w:r>
      <w:r w:rsidRPr="00A10409">
        <w:rPr>
          <w:rFonts w:cs="Arial"/>
        </w:rPr>
        <w:t>)</w:t>
      </w:r>
      <w:r w:rsidRPr="00A10409">
        <w:rPr>
          <w:szCs w:val="24"/>
        </w:rPr>
        <w:t>)</w:t>
      </w:r>
      <w:r w:rsidR="00396224" w:rsidRPr="00A10409">
        <w:rPr>
          <w:rFonts w:cs="Arial"/>
        </w:rPr>
        <w:t>?</w:t>
      </w:r>
      <w:r w:rsidRPr="00A10409">
        <w:rPr>
          <w:rFonts w:cs="Arial"/>
        </w:rPr>
        <w:t xml:space="preserve"> </w:t>
      </w:r>
      <w:r w:rsidR="00396224" w:rsidRPr="00DA2933">
        <w:object w:dxaOrig="225" w:dyaOrig="225" w14:anchorId="39FA9976">
          <v:shape id="_x0000_i1081" type="#_x0000_t75" alt="Lack of instruction in reading or math is the primary factor." style="width:13.5pt;height:9pt" o:ole="">
            <v:imagedata r:id="rId8" o:title=""/>
          </v:shape>
          <w:control r:id="rId15" w:name="OptionButton13" w:shapeid="_x0000_i1081"/>
        </w:object>
      </w:r>
      <w:r w:rsidR="00396224" w:rsidRPr="00DA2933">
        <w:t>Yes</w:t>
      </w:r>
      <w:r>
        <w:t xml:space="preserve"> </w:t>
      </w:r>
      <w:r w:rsidR="00396224" w:rsidRPr="00DA2933">
        <w:object w:dxaOrig="225" w:dyaOrig="225" w14:anchorId="5DDE1397">
          <v:shape id="_x0000_i1083" type="#_x0000_t75" alt="Lack of instruction in reading or math not the primary factor." style="width:13.5pt;height:9pt" o:ole="">
            <v:imagedata r:id="rId8" o:title=""/>
          </v:shape>
          <w:control r:id="rId16" w:name="OptionButton23" w:shapeid="_x0000_i1083"/>
        </w:object>
      </w:r>
      <w:r w:rsidR="00396224" w:rsidRPr="00DA2933">
        <w:t>No</w:t>
      </w:r>
    </w:p>
    <w:p w14:paraId="04C245EC" w14:textId="327F64CB" w:rsidR="000651E2" w:rsidRDefault="00A10409" w:rsidP="00A10409">
      <w:pPr>
        <w:numPr>
          <w:ilvl w:val="0"/>
          <w:numId w:val="13"/>
        </w:numPr>
        <w:tabs>
          <w:tab w:val="left" w:pos="9630"/>
          <w:tab w:val="left" w:pos="10080"/>
          <w:tab w:val="left" w:pos="10440"/>
        </w:tabs>
        <w:ind w:left="288" w:hanging="288"/>
      </w:pPr>
      <w:r w:rsidRPr="00A10409">
        <w:rPr>
          <w:rFonts w:cs="Arial"/>
        </w:rPr>
        <w:t>Did the group determine</w:t>
      </w:r>
      <w:r w:rsidR="00396224" w:rsidRPr="00A10409">
        <w:rPr>
          <w:rFonts w:cs="Arial"/>
        </w:rPr>
        <w:t xml:space="preserve"> the traumatic brain injury </w:t>
      </w:r>
      <w:r w:rsidRPr="00A10409">
        <w:rPr>
          <w:rFonts w:cs="Arial"/>
        </w:rPr>
        <w:t xml:space="preserve">is </w:t>
      </w:r>
      <w:r w:rsidR="00396224" w:rsidRPr="00A10409">
        <w:rPr>
          <w:rFonts w:cs="Arial"/>
        </w:rPr>
        <w:t>the student’s primary disability</w:t>
      </w:r>
      <w:r w:rsidRPr="00A10409">
        <w:rPr>
          <w:rFonts w:cs="Arial"/>
        </w:rPr>
        <w:t xml:space="preserve"> </w:t>
      </w:r>
      <w:r w:rsidRPr="00A10409">
        <w:rPr>
          <w:szCs w:val="24"/>
        </w:rPr>
        <w:t xml:space="preserve">(USBE Rules </w:t>
      </w:r>
      <w:r w:rsidRPr="00A10409">
        <w:rPr>
          <w:rFonts w:cs="Arial"/>
        </w:rPr>
        <w:t>II.J.13.b.(4)</w:t>
      </w:r>
      <w:r w:rsidRPr="00A10409">
        <w:rPr>
          <w:szCs w:val="24"/>
        </w:rPr>
        <w:t>)</w:t>
      </w:r>
      <w:r w:rsidR="00396224" w:rsidRPr="00A10409">
        <w:rPr>
          <w:rFonts w:cs="Arial"/>
        </w:rPr>
        <w:t>?</w:t>
      </w:r>
      <w:r w:rsidRPr="00A10409">
        <w:rPr>
          <w:rFonts w:cs="Arial"/>
        </w:rPr>
        <w:t xml:space="preserve"> </w:t>
      </w:r>
      <w:r w:rsidR="00396224" w:rsidRPr="00DA2933">
        <w:object w:dxaOrig="225" w:dyaOrig="225" w14:anchorId="2BA26BE3">
          <v:shape id="_x0000_i1085" type="#_x0000_t75" alt="Lack of instruction in reading or math is the primary factor." style="width:13.5pt;height:9pt" o:ole="">
            <v:imagedata r:id="rId8" o:title=""/>
          </v:shape>
          <w:control r:id="rId17" w:name="OptionButton14" w:shapeid="_x0000_i1085"/>
        </w:object>
      </w:r>
      <w:r w:rsidR="00396224" w:rsidRPr="00DA2933">
        <w:t>Yes</w:t>
      </w:r>
      <w:r>
        <w:t xml:space="preserve"> </w:t>
      </w:r>
      <w:r w:rsidR="00396224" w:rsidRPr="00DA2933">
        <w:object w:dxaOrig="225" w:dyaOrig="225" w14:anchorId="1111A9C0">
          <v:shape id="_x0000_i1087" type="#_x0000_t75" alt="Lack of instruction in reading or math not the primary factor." style="width:13.5pt;height:9pt" o:ole="">
            <v:imagedata r:id="rId8" o:title=""/>
          </v:shape>
          <w:control r:id="rId18" w:name="OptionButton24" w:shapeid="_x0000_i1087"/>
        </w:object>
      </w:r>
      <w:r w:rsidR="00396224" w:rsidRPr="00DA2933">
        <w:t>No</w:t>
      </w:r>
    </w:p>
    <w:p w14:paraId="664C0264" w14:textId="27509FE3" w:rsidR="000651E2" w:rsidRDefault="000651E2" w:rsidP="00A10409">
      <w:pPr>
        <w:numPr>
          <w:ilvl w:val="0"/>
          <w:numId w:val="13"/>
        </w:numPr>
        <w:tabs>
          <w:tab w:val="left" w:pos="1260"/>
        </w:tabs>
        <w:ind w:left="288" w:hanging="288"/>
      </w:pPr>
      <w:r>
        <w:t xml:space="preserve">Did the group determine a lack of appropriate instruction in reading is </w:t>
      </w:r>
      <w:r w:rsidRPr="00A10409">
        <w:rPr>
          <w:b/>
          <w:bCs/>
          <w:i/>
          <w:iCs/>
        </w:rPr>
        <w:t>not</w:t>
      </w:r>
      <w:r>
        <w:t xml:space="preserve"> the primary factor in determining eligibility (USBE Rules II.I.3.a.(1))?</w:t>
      </w:r>
      <w:r w:rsidR="00A10409">
        <w:t xml:space="preserve"> </w:t>
      </w:r>
      <w:r w:rsidRPr="00DA2933">
        <w:object w:dxaOrig="225" w:dyaOrig="225" w14:anchorId="6A139AF8">
          <v:shape id="_x0000_i1089" type="#_x0000_t75" alt="Lack of instruction in reading or math is the primary factor." style="width:13.5pt;height:9pt" o:ole="">
            <v:imagedata r:id="rId8" o:title=""/>
          </v:shape>
          <w:control r:id="rId19" w:name="OptionButton1313" w:shapeid="_x0000_i1089"/>
        </w:object>
      </w:r>
      <w:r w:rsidRPr="00DA2933">
        <w:t>Yes</w:t>
      </w:r>
      <w:r>
        <w:t xml:space="preserve"> </w:t>
      </w:r>
      <w:r w:rsidRPr="00DA2933">
        <w:object w:dxaOrig="225" w:dyaOrig="225" w14:anchorId="0D2D03C3">
          <v:shape id="_x0000_i1091" type="#_x0000_t75" alt="Lack of instruction in reading or math not the primary factor." style="width:13.5pt;height:9pt" o:ole="">
            <v:imagedata r:id="rId8" o:title=""/>
          </v:shape>
          <w:control r:id="rId20" w:name="OptionButton2313" w:shapeid="_x0000_i1091"/>
        </w:object>
      </w:r>
      <w:r w:rsidRPr="00DA2933">
        <w:t>No</w:t>
      </w:r>
    </w:p>
    <w:p w14:paraId="13F9A90D" w14:textId="6DDDB880" w:rsidR="000651E2" w:rsidRDefault="000651E2" w:rsidP="00A10409">
      <w:pPr>
        <w:numPr>
          <w:ilvl w:val="0"/>
          <w:numId w:val="13"/>
        </w:numPr>
        <w:tabs>
          <w:tab w:val="left" w:pos="1260"/>
        </w:tabs>
        <w:ind w:left="288" w:hanging="288"/>
      </w:pPr>
      <w:r>
        <w:t xml:space="preserve">Did the group determine a lack of appropriate instruction in mathematics is </w:t>
      </w:r>
      <w:r w:rsidRPr="00A10409">
        <w:rPr>
          <w:b/>
          <w:bCs/>
          <w:i/>
          <w:iCs/>
        </w:rPr>
        <w:t>not</w:t>
      </w:r>
      <w:r>
        <w:t xml:space="preserve"> the primary factor in determining eligibility (USBE Rules II.I.3.a.(2))?</w:t>
      </w:r>
      <w:r w:rsidR="00A10409">
        <w:t xml:space="preserve"> </w:t>
      </w:r>
      <w:r w:rsidRPr="00DA2933">
        <w:object w:dxaOrig="225" w:dyaOrig="225" w14:anchorId="12F5FB9A">
          <v:shape id="_x0000_i1093" type="#_x0000_t75" alt="Lack of instruction in reading or math is the primary factor." style="width:13.5pt;height:9pt" o:ole="">
            <v:imagedata r:id="rId8" o:title=""/>
          </v:shape>
          <w:control r:id="rId21" w:name="OptionButton1314" w:shapeid="_x0000_i1093"/>
        </w:object>
      </w:r>
      <w:r w:rsidRPr="00DA2933">
        <w:t>Yes</w:t>
      </w:r>
      <w:r>
        <w:t xml:space="preserve"> </w:t>
      </w:r>
      <w:r w:rsidRPr="00DA2933">
        <w:object w:dxaOrig="225" w:dyaOrig="225" w14:anchorId="01C1F96C">
          <v:shape id="_x0000_i1095" type="#_x0000_t75" alt="Lack of instruction in reading or math not the primary factor." style="width:13.5pt;height:9pt" o:ole="">
            <v:imagedata r:id="rId8" o:title=""/>
          </v:shape>
          <w:control r:id="rId22" w:name="OptionButton2314" w:shapeid="_x0000_i1095"/>
        </w:object>
      </w:r>
      <w:r w:rsidRPr="00DA2933">
        <w:t>No</w:t>
      </w:r>
    </w:p>
    <w:p w14:paraId="3F7DD6B0" w14:textId="39C3B8CE" w:rsidR="000651E2" w:rsidRPr="00DA2933" w:rsidRDefault="000651E2" w:rsidP="00A10409">
      <w:pPr>
        <w:numPr>
          <w:ilvl w:val="0"/>
          <w:numId w:val="13"/>
        </w:numPr>
        <w:tabs>
          <w:tab w:val="left" w:pos="1260"/>
        </w:tabs>
        <w:ind w:left="288" w:hanging="288"/>
      </w:pPr>
      <w:r>
        <w:t xml:space="preserve">Did the group determine limited English proficiency is </w:t>
      </w:r>
      <w:r w:rsidRPr="00A10409">
        <w:rPr>
          <w:b/>
          <w:bCs/>
          <w:i/>
          <w:iCs/>
        </w:rPr>
        <w:t>not</w:t>
      </w:r>
      <w:r>
        <w:t xml:space="preserve"> the primary factor in determining eligibility (USBE Rules II.I.3.a.(3))?</w:t>
      </w:r>
      <w:r w:rsidR="00A10409">
        <w:t xml:space="preserve"> </w:t>
      </w:r>
      <w:r w:rsidR="00354D80" w:rsidRPr="00DA2933">
        <w:object w:dxaOrig="225" w:dyaOrig="225" w14:anchorId="049EB469">
          <v:shape id="_x0000_i1097" type="#_x0000_t75" alt="Lack of instruction in reading or math not the primary factor." style="width:13.5pt;height:9pt" o:ole="">
            <v:imagedata r:id="rId8" o:title=""/>
          </v:shape>
          <w:control r:id="rId23" w:name="OptionButton23151" w:shapeid="_x0000_i1097"/>
        </w:object>
      </w:r>
      <w:r w:rsidRPr="00DA2933">
        <w:t>Yes</w:t>
      </w:r>
      <w:r>
        <w:t xml:space="preserve"> </w:t>
      </w:r>
      <w:r w:rsidRPr="00DA2933">
        <w:object w:dxaOrig="225" w:dyaOrig="225" w14:anchorId="1BA14F4D">
          <v:shape id="_x0000_i1099" type="#_x0000_t75" alt="Lack of instruction in reading or math not the primary factor." style="width:13.5pt;height:9pt" o:ole="">
            <v:imagedata r:id="rId8" o:title=""/>
          </v:shape>
          <w:control r:id="rId24" w:name="OptionButton2315" w:shapeid="_x0000_i1099"/>
        </w:object>
      </w:r>
      <w:r w:rsidRPr="00DA2933">
        <w:t>No</w:t>
      </w:r>
    </w:p>
    <w:p w14:paraId="56DEBF48" w14:textId="7E77C0E6" w:rsidR="00396224" w:rsidRPr="00DA2933" w:rsidRDefault="00396224" w:rsidP="00396224">
      <w:pPr>
        <w:ind w:left="288" w:hanging="288"/>
        <w:rPr>
          <w:rFonts w:cs="Arial"/>
        </w:rPr>
      </w:pPr>
      <w:r w:rsidRPr="00DA2933">
        <w:rPr>
          <w:rFonts w:cs="Arial"/>
        </w:rPr>
        <w:object w:dxaOrig="225" w:dyaOrig="225" w14:anchorId="6DA9ECC2">
          <v:shape id="_x0000_i1101" type="#_x0000_t75" alt="Student is not eligible." style="width:13.5pt;height:9pt" o:ole="">
            <v:imagedata r:id="rId8" o:title=""/>
          </v:shape>
          <w:control r:id="rId25" w:name="OptionButton61" w:shapeid="_x0000_i1101"/>
        </w:object>
      </w:r>
      <w:r w:rsidR="003C78FC">
        <w:rPr>
          <w:rFonts w:cs="Arial"/>
        </w:rPr>
        <w:t>A</w:t>
      </w:r>
      <w:r w:rsidRPr="00DA2933">
        <w:rPr>
          <w:rFonts w:cs="Arial"/>
        </w:rPr>
        <w:t>ll the above are “Yes</w:t>
      </w:r>
      <w:r w:rsidR="003C78FC">
        <w:rPr>
          <w:rFonts w:cs="Arial"/>
        </w:rPr>
        <w:t>.</w:t>
      </w:r>
      <w:r w:rsidRPr="00DA2933">
        <w:rPr>
          <w:rFonts w:cs="Arial"/>
        </w:rPr>
        <w:t xml:space="preserve">” </w:t>
      </w:r>
      <w:r w:rsidR="003C78FC">
        <w:rPr>
          <w:rFonts w:cs="Arial"/>
        </w:rPr>
        <w:t>T</w:t>
      </w:r>
      <w:r w:rsidRPr="00DA2933">
        <w:rPr>
          <w:rFonts w:cs="Arial"/>
        </w:rPr>
        <w:t xml:space="preserve">he </w:t>
      </w:r>
      <w:r w:rsidR="003C78FC">
        <w:rPr>
          <w:rFonts w:cs="Arial"/>
        </w:rPr>
        <w:t xml:space="preserve">group </w:t>
      </w:r>
      <w:r w:rsidRPr="00DA2933">
        <w:rPr>
          <w:rFonts w:cs="Arial"/>
        </w:rPr>
        <w:t xml:space="preserve">determines the student </w:t>
      </w:r>
      <w:r w:rsidRPr="00A10409">
        <w:rPr>
          <w:rFonts w:cs="Arial"/>
          <w:b/>
          <w:bCs/>
          <w:i/>
          <w:iCs/>
        </w:rPr>
        <w:t>is eligible</w:t>
      </w:r>
      <w:r w:rsidRPr="00DA2933">
        <w:rPr>
          <w:rFonts w:cs="Arial"/>
        </w:rPr>
        <w:t xml:space="preserve"> for special education and related services under the </w:t>
      </w:r>
      <w:r w:rsidR="00373016">
        <w:rPr>
          <w:rFonts w:cs="Arial"/>
        </w:rPr>
        <w:t>categorical classification</w:t>
      </w:r>
      <w:r w:rsidR="00373016" w:rsidRPr="00DA2933">
        <w:rPr>
          <w:rFonts w:cs="Arial"/>
        </w:rPr>
        <w:t xml:space="preserve"> </w:t>
      </w:r>
      <w:r w:rsidRPr="00DA2933">
        <w:rPr>
          <w:rFonts w:cs="Arial"/>
        </w:rPr>
        <w:t xml:space="preserve">of </w:t>
      </w:r>
      <w:r w:rsidR="00A10409">
        <w:rPr>
          <w:rFonts w:cs="Arial"/>
        </w:rPr>
        <w:t>t</w:t>
      </w:r>
      <w:r>
        <w:rPr>
          <w:rFonts w:cs="Arial"/>
        </w:rPr>
        <w:t xml:space="preserve">raumatic </w:t>
      </w:r>
      <w:r w:rsidR="00A10409">
        <w:rPr>
          <w:rFonts w:cs="Arial"/>
        </w:rPr>
        <w:t>b</w:t>
      </w:r>
      <w:r>
        <w:rPr>
          <w:rFonts w:cs="Arial"/>
        </w:rPr>
        <w:t xml:space="preserve">rain </w:t>
      </w:r>
      <w:r w:rsidR="00A10409">
        <w:rPr>
          <w:rFonts w:cs="Arial"/>
        </w:rPr>
        <w:t>i</w:t>
      </w:r>
      <w:r>
        <w:rPr>
          <w:rFonts w:cs="Arial"/>
        </w:rPr>
        <w:t>njury</w:t>
      </w:r>
      <w:r w:rsidRPr="00DA2933">
        <w:rPr>
          <w:rFonts w:cs="Arial"/>
        </w:rPr>
        <w:t>.</w:t>
      </w:r>
    </w:p>
    <w:bookmarkStart w:id="1" w:name="_Hlk78369529"/>
    <w:p w14:paraId="3A5D1DA0" w14:textId="705B2D4B" w:rsidR="00396224" w:rsidRPr="00DA2933" w:rsidRDefault="00396224" w:rsidP="00057351">
      <w:pPr>
        <w:ind w:left="288" w:hanging="288"/>
        <w:rPr>
          <w:rFonts w:cs="Arial"/>
        </w:rPr>
      </w:pPr>
      <w:r w:rsidRPr="00DA2933">
        <w:rPr>
          <w:rFonts w:cs="Arial"/>
        </w:rPr>
        <w:object w:dxaOrig="225" w:dyaOrig="225" w14:anchorId="2AECCFA8">
          <v:shape id="_x0000_i1103" type="#_x0000_t75" alt="Student is not eligible." style="width:13.5pt;height:9pt" o:ole="">
            <v:imagedata r:id="rId8" o:title=""/>
          </v:shape>
          <w:control r:id="rId26" w:name="OptionButton6" w:shapeid="_x0000_i1103"/>
        </w:object>
      </w:r>
      <w:r w:rsidR="003C78FC">
        <w:rPr>
          <w:rFonts w:cs="Arial"/>
        </w:rPr>
        <w:t>At least one</w:t>
      </w:r>
      <w:r w:rsidRPr="00DA2933">
        <w:rPr>
          <w:rFonts w:cs="Arial"/>
        </w:rPr>
        <w:t xml:space="preserve"> of the above </w:t>
      </w:r>
      <w:r w:rsidR="003C78FC">
        <w:rPr>
          <w:rFonts w:cs="Arial"/>
        </w:rPr>
        <w:t xml:space="preserve">is </w:t>
      </w:r>
      <w:r w:rsidRPr="00DA2933">
        <w:rPr>
          <w:rFonts w:cs="Arial"/>
        </w:rPr>
        <w:t>“No</w:t>
      </w:r>
      <w:r w:rsidR="003C78FC">
        <w:rPr>
          <w:rFonts w:cs="Arial"/>
        </w:rPr>
        <w:t>.</w:t>
      </w:r>
      <w:r w:rsidRPr="00DA2933">
        <w:rPr>
          <w:rFonts w:cs="Arial"/>
        </w:rPr>
        <w:t xml:space="preserve">” </w:t>
      </w:r>
      <w:bookmarkEnd w:id="1"/>
      <w:r w:rsidR="003C78FC">
        <w:rPr>
          <w:rFonts w:cs="Arial"/>
        </w:rPr>
        <w:t>T</w:t>
      </w:r>
      <w:r w:rsidRPr="00DA2933">
        <w:rPr>
          <w:rFonts w:cs="Arial"/>
        </w:rPr>
        <w:t xml:space="preserve">he </w:t>
      </w:r>
      <w:r w:rsidR="003C78FC">
        <w:rPr>
          <w:rFonts w:cs="Arial"/>
        </w:rPr>
        <w:t xml:space="preserve">group </w:t>
      </w:r>
      <w:r w:rsidRPr="00DA2933">
        <w:rPr>
          <w:rFonts w:cs="Arial"/>
        </w:rPr>
        <w:t xml:space="preserve">determines the student </w:t>
      </w:r>
      <w:r w:rsidRPr="00A10409">
        <w:rPr>
          <w:rFonts w:cs="Arial"/>
          <w:b/>
          <w:bCs/>
          <w:i/>
          <w:iCs/>
        </w:rPr>
        <w:t>is not eligible</w:t>
      </w:r>
      <w:r w:rsidRPr="00DA2933">
        <w:rPr>
          <w:rFonts w:cs="Arial"/>
        </w:rPr>
        <w:t xml:space="preserve"> for special education and related services under the </w:t>
      </w:r>
      <w:r w:rsidR="00373016">
        <w:rPr>
          <w:rFonts w:cs="Arial"/>
        </w:rPr>
        <w:t>categorical classification</w:t>
      </w:r>
      <w:r w:rsidR="00373016" w:rsidRPr="00DA2933">
        <w:rPr>
          <w:rFonts w:cs="Arial"/>
        </w:rPr>
        <w:t xml:space="preserve"> </w:t>
      </w:r>
      <w:r w:rsidRPr="00DA2933">
        <w:rPr>
          <w:rFonts w:cs="Arial"/>
        </w:rPr>
        <w:t xml:space="preserve">of </w:t>
      </w:r>
      <w:r w:rsidR="00A10409">
        <w:rPr>
          <w:rFonts w:cs="Arial"/>
        </w:rPr>
        <w:t>t</w:t>
      </w:r>
      <w:r>
        <w:rPr>
          <w:rFonts w:cs="Arial"/>
        </w:rPr>
        <w:t xml:space="preserve">raumatic </w:t>
      </w:r>
      <w:r w:rsidR="00A10409">
        <w:rPr>
          <w:rFonts w:cs="Arial"/>
        </w:rPr>
        <w:t>b</w:t>
      </w:r>
      <w:r>
        <w:rPr>
          <w:rFonts w:cs="Arial"/>
        </w:rPr>
        <w:t xml:space="preserve">rain </w:t>
      </w:r>
      <w:r w:rsidR="00A10409">
        <w:rPr>
          <w:rFonts w:cs="Arial"/>
        </w:rPr>
        <w:t>i</w:t>
      </w:r>
      <w:r>
        <w:rPr>
          <w:rFonts w:cs="Arial"/>
        </w:rPr>
        <w:t>njury</w:t>
      </w:r>
      <w:r w:rsidRPr="00DA2933">
        <w:rPr>
          <w:rFonts w:cs="Arial"/>
        </w:rPr>
        <w:t xml:space="preserve">. </w:t>
      </w:r>
    </w:p>
    <w:p w14:paraId="5E2D44EF" w14:textId="48DCBE25" w:rsidR="0072614E" w:rsidRDefault="0072614E" w:rsidP="009E4851">
      <w:pPr>
        <w:spacing w:after="600"/>
        <w:rPr>
          <w:rFonts w:cs="Arial"/>
        </w:rPr>
      </w:pPr>
      <w:r>
        <w:rPr>
          <w:rFonts w:cs="Arial"/>
        </w:rPr>
        <w:t>The following options were considered and rejected for the following reasons</w:t>
      </w:r>
      <w:r w:rsidR="009E4851">
        <w:rPr>
          <w:rFonts w:cs="Arial"/>
        </w:rPr>
        <w:t>:</w:t>
      </w:r>
    </w:p>
    <w:p w14:paraId="09BA6017" w14:textId="546F4CDA" w:rsidR="0072614E" w:rsidRDefault="0072614E" w:rsidP="009E4851">
      <w:pPr>
        <w:spacing w:after="600"/>
        <w:rPr>
          <w:rFonts w:cs="Arial"/>
        </w:rPr>
      </w:pPr>
      <w:r>
        <w:rPr>
          <w:rFonts w:cs="Arial"/>
        </w:rPr>
        <w:t>Other factors that are relevant to this eligibility proposal</w:t>
      </w:r>
      <w:r w:rsidR="009E4851">
        <w:rPr>
          <w:rFonts w:cs="Arial"/>
        </w:rPr>
        <w:t>:</w:t>
      </w:r>
    </w:p>
    <w:p w14:paraId="4071AE94" w14:textId="79E53850" w:rsidR="0098351E" w:rsidRPr="00DA2933" w:rsidRDefault="0098351E" w:rsidP="0098351E">
      <w:r w:rsidRPr="00DA2933">
        <w:t xml:space="preserve">Parents and students </w:t>
      </w:r>
      <w:r w:rsidR="00741881">
        <w:t xml:space="preserve">who are adults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0651E2">
        <w:t xml:space="preserve"> (Rules IV.C.)</w:t>
      </w:r>
      <w:r w:rsidRPr="00DA2933">
        <w:t>.</w:t>
      </w:r>
    </w:p>
    <w:p w14:paraId="64434D30" w14:textId="2A13BAEE" w:rsidR="0098351E" w:rsidRDefault="0098351E" w:rsidP="0098351E">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1B95183E" w14:textId="77777777" w:rsidR="007A2058" w:rsidRDefault="007A2058" w:rsidP="007A2058">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41CFD120" w14:textId="15623B40" w:rsidR="007A2058" w:rsidRDefault="007A2058" w:rsidP="007A2058">
      <w:pPr>
        <w:tabs>
          <w:tab w:val="left" w:pos="4410"/>
          <w:tab w:val="left" w:pos="6030"/>
          <w:tab w:val="left" w:pos="8640"/>
          <w:tab w:val="left" w:pos="9180"/>
          <w:tab w:val="left" w:pos="9720"/>
        </w:tabs>
        <w:spacing w:after="0"/>
        <w:ind w:left="360"/>
      </w:pPr>
      <w:r>
        <w:rPr>
          <w:rFonts w:cs="Arial"/>
          <w:szCs w:val="24"/>
        </w:rPr>
        <w:object w:dxaOrig="225" w:dyaOrig="225" w14:anchorId="2BFA4ABD">
          <v:shape id="_x0000_i1105" type="#_x0000_t75" style="width:13.5pt;height:9pt" o:ole="">
            <v:imagedata r:id="rId8" o:title=""/>
          </v:shape>
          <w:control r:id="rId27" w:name="OptionButton63111" w:shapeid="_x0000_i1105"/>
        </w:object>
      </w:r>
      <w:r>
        <w:rPr>
          <w:rFonts w:cs="Arial"/>
        </w:rPr>
        <w:t xml:space="preserve">No, </w:t>
      </w:r>
      <w:r>
        <w:t>translator/interpreter not needed</w:t>
      </w:r>
    </w:p>
    <w:p w14:paraId="5C9680DB" w14:textId="4AE91E2F" w:rsidR="007A2058" w:rsidRDefault="007A2058" w:rsidP="007A2058">
      <w:pPr>
        <w:ind w:left="360"/>
        <w:rPr>
          <w:rFonts w:cs="Arial"/>
        </w:rPr>
      </w:pPr>
      <w:r>
        <w:rPr>
          <w:rFonts w:cs="Arial"/>
          <w:szCs w:val="24"/>
        </w:rPr>
        <w:object w:dxaOrig="225" w:dyaOrig="225" w14:anchorId="3C120D4D">
          <v:shape id="_x0000_i1162" type="#_x0000_t75" style="width:13.5pt;height:9pt" o:ole="">
            <v:imagedata r:id="rId8" o:title=""/>
          </v:shape>
          <w:control r:id="rId28" w:name="OptionButton63121" w:shapeid="_x0000_i1162"/>
        </w:object>
      </w:r>
      <w:r>
        <w:rPr>
          <w:rFonts w:cs="Arial"/>
        </w:rPr>
        <w:t>Yes (translator/interpreter should sign below as a participant)</w:t>
      </w:r>
    </w:p>
    <w:p w14:paraId="49F663D5" w14:textId="6236CBF6" w:rsidR="0098351E" w:rsidRPr="00DA2933" w:rsidRDefault="00453F23" w:rsidP="000651E2">
      <w:pPr>
        <w:tabs>
          <w:tab w:val="left" w:pos="4410"/>
          <w:tab w:val="left" w:pos="6030"/>
          <w:tab w:val="left" w:pos="8640"/>
          <w:tab w:val="left" w:pos="9180"/>
          <w:tab w:val="left" w:pos="9720"/>
        </w:tabs>
        <w:spacing w:after="0"/>
      </w:pPr>
      <w:sdt>
        <w:sdtPr>
          <w:id w:val="-1495795980"/>
          <w14:checkbox>
            <w14:checked w14:val="0"/>
            <w14:checkedState w14:val="2612" w14:font="MS Gothic"/>
            <w14:uncheckedState w14:val="2610" w14:font="MS Gothic"/>
          </w14:checkbox>
        </w:sdtPr>
        <w:sdtEndPr/>
        <w:sdtContent>
          <w:r w:rsidR="007A2058">
            <w:rPr>
              <w:rFonts w:ascii="MS Gothic" w:eastAsia="MS Gothic" w:hAnsi="MS Gothic" w:hint="eastAsia"/>
            </w:rPr>
            <w:t>☐</w:t>
          </w:r>
        </w:sdtContent>
      </w:sdt>
      <w:r w:rsidR="00A10409" w:rsidRPr="00DA2933">
        <w:t xml:space="preserve"> </w:t>
      </w:r>
      <w:r w:rsidR="0098351E" w:rsidRPr="00DA2933">
        <w:t xml:space="preserve">Your native language or other mode of communication is </w:t>
      </w:r>
      <w:r w:rsidR="0098351E" w:rsidRPr="00DA2933">
        <w:rPr>
          <w:b/>
          <w:bCs/>
        </w:rPr>
        <w:t>not</w:t>
      </w:r>
      <w:r w:rsidR="0098351E" w:rsidRPr="00DA2933">
        <w:t xml:space="preserve"> a written language.</w:t>
      </w:r>
    </w:p>
    <w:p w14:paraId="0C60B1CE" w14:textId="77777777" w:rsidR="0098351E" w:rsidRPr="00DA2933" w:rsidRDefault="0098351E" w:rsidP="0098351E">
      <w:pPr>
        <w:spacing w:after="0"/>
        <w:ind w:left="302"/>
        <w:rPr>
          <w:b/>
          <w:bCs/>
        </w:rPr>
      </w:pPr>
      <w:r w:rsidRPr="00DA2933">
        <w:rPr>
          <w:b/>
          <w:bCs/>
        </w:rPr>
        <w:t>Therefore:</w:t>
      </w:r>
    </w:p>
    <w:p w14:paraId="7491F3FD" w14:textId="77777777" w:rsidR="0098351E" w:rsidRPr="00DA2933" w:rsidRDefault="00453F23" w:rsidP="0098351E">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8351E" w:rsidRPr="00DA2933">
            <w:rPr>
              <w:rFonts w:ascii="MS Gothic" w:eastAsia="MS Gothic" w:hAnsi="MS Gothic" w:hint="eastAsia"/>
            </w:rPr>
            <w:t>☐</w:t>
          </w:r>
        </w:sdtContent>
      </w:sdt>
      <w:r w:rsidR="0098351E" w:rsidRPr="00DA2933">
        <w:t xml:space="preserve"> The notice was translated orally or by other means in your native language or other mode of communication on[date]:</w:t>
      </w:r>
      <w:r w:rsidR="0098351E" w:rsidRPr="00DA2933">
        <w:tab/>
        <w:t>by[person]:</w:t>
      </w:r>
      <w:r w:rsidR="0098351E" w:rsidRPr="00DA2933">
        <w:tab/>
      </w:r>
      <w:r w:rsidR="0098351E" w:rsidRPr="00DA2933">
        <w:rPr>
          <w:b/>
          <w:bCs/>
        </w:rPr>
        <w:t>AND</w:t>
      </w:r>
    </w:p>
    <w:p w14:paraId="723633CA" w14:textId="77777777" w:rsidR="00A10409" w:rsidRPr="00DA2933" w:rsidRDefault="00453F23" w:rsidP="00A10409">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8351E" w:rsidRPr="00DA2933">
            <w:rPr>
              <w:rFonts w:ascii="MS Gothic" w:eastAsia="MS Gothic" w:hAnsi="MS Gothic" w:hint="eastAsia"/>
            </w:rPr>
            <w:t>☐</w:t>
          </w:r>
        </w:sdtContent>
      </w:sdt>
      <w:r w:rsidR="0098351E" w:rsidRPr="00DA2933">
        <w:t xml:space="preserve"> You verified with the translator/interpreter that you understand the content of this notice.</w:t>
      </w:r>
    </w:p>
    <w:p w14:paraId="55058363" w14:textId="77777777" w:rsidR="00A10409" w:rsidRPr="001061AF" w:rsidRDefault="00453F23" w:rsidP="00A10409">
      <w:pPr>
        <w:pStyle w:val="m-5501390442121389020msolistparagraph"/>
        <w:spacing w:before="0" w:beforeAutospacing="0" w:after="24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A10409" w:rsidRPr="00B05F15">
            <w:rPr>
              <w:rFonts w:ascii="MS Gothic" w:eastAsia="MS Gothic" w:hAnsi="MS Gothic"/>
            </w:rPr>
            <w:t>☐</w:t>
          </w:r>
        </w:sdtContent>
      </w:sdt>
      <w:r w:rsidR="00A10409" w:rsidRPr="00B05F15">
        <w:t xml:space="preserve"> </w:t>
      </w:r>
      <w:r w:rsidR="00A10409" w:rsidRPr="00B05F15">
        <w:rPr>
          <w:rFonts w:ascii="Open Sans" w:hAnsi="Open Sans" w:cs="Open Sans"/>
          <w:sz w:val="24"/>
          <w:szCs w:val="24"/>
        </w:rPr>
        <w:t>The student is not currently enrolled in the district/charter school. Under Child Find requirements this student’s eligibility determination entitles the</w:t>
      </w:r>
      <w:r w:rsidR="00A10409">
        <w:rPr>
          <w:rFonts w:ascii="Open Sans" w:hAnsi="Open Sans" w:cs="Open Sans"/>
          <w:sz w:val="24"/>
          <w:szCs w:val="24"/>
        </w:rPr>
        <w:t xml:space="preserve"> student</w:t>
      </w:r>
      <w:r w:rsidR="00A10409" w:rsidRPr="00B05F15">
        <w:rPr>
          <w:rFonts w:ascii="Open Sans" w:hAnsi="Open Sans" w:cs="Open Sans"/>
          <w:sz w:val="24"/>
          <w:szCs w:val="24"/>
        </w:rPr>
        <w:t xml:space="preserve"> to a free appropriate public education (FAPE) if the </w:t>
      </w:r>
      <w:r w:rsidR="00A10409">
        <w:rPr>
          <w:rFonts w:ascii="Open Sans" w:hAnsi="Open Sans" w:cs="Open Sans"/>
          <w:sz w:val="24"/>
          <w:szCs w:val="24"/>
        </w:rPr>
        <w:t>student</w:t>
      </w:r>
      <w:r w:rsidR="00A10409" w:rsidRPr="00B05F15">
        <w:rPr>
          <w:rFonts w:ascii="Open Sans" w:hAnsi="Open Sans" w:cs="Open Sans"/>
          <w:sz w:val="24"/>
          <w:szCs w:val="24"/>
        </w:rPr>
        <w:t xml:space="preserve"> is enrolled in an LEA. Under Utah Special Education Rule</w:t>
      </w:r>
      <w:r w:rsidR="00A10409">
        <w:rPr>
          <w:rFonts w:ascii="Open Sans" w:hAnsi="Open Sans" w:cs="Open Sans"/>
          <w:sz w:val="24"/>
          <w:szCs w:val="24"/>
        </w:rPr>
        <w:t>s</w:t>
      </w:r>
      <w:r w:rsidR="00A10409" w:rsidRPr="00B05F15">
        <w:rPr>
          <w:rFonts w:ascii="Open Sans" w:hAnsi="Open Sans" w:cs="Open Sans"/>
          <w:sz w:val="24"/>
          <w:szCs w:val="24"/>
        </w:rPr>
        <w:t xml:space="preserve"> VI.B.</w:t>
      </w:r>
      <w:r w:rsidR="00A10409">
        <w:rPr>
          <w:rFonts w:ascii="Open Sans" w:hAnsi="Open Sans" w:cs="Open Sans"/>
          <w:sz w:val="24"/>
          <w:szCs w:val="24"/>
        </w:rPr>
        <w:t>,</w:t>
      </w:r>
      <w:r w:rsidR="00A10409" w:rsidRPr="00B05F15">
        <w:rPr>
          <w:rFonts w:ascii="Open Sans" w:hAnsi="Open Sans" w:cs="Open Sans"/>
          <w:sz w:val="24"/>
          <w:szCs w:val="24"/>
        </w:rPr>
        <w:t xml:space="preserve"> if the student is enrolled in a nonprofit private school, the</w:t>
      </w:r>
      <w:r w:rsidR="00A10409">
        <w:rPr>
          <w:rFonts w:ascii="Open Sans" w:hAnsi="Open Sans" w:cs="Open Sans"/>
          <w:sz w:val="24"/>
          <w:szCs w:val="24"/>
        </w:rPr>
        <w:t xml:space="preserve"> student is </w:t>
      </w:r>
      <w:r w:rsidR="00A10409"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A10409" w:rsidRPr="00B05F15">
        <w:rPr>
          <w:rStyle w:val="m-5501390442121389020apple-converted-space"/>
          <w:rFonts w:ascii="Open Sans" w:hAnsi="Open Sans" w:cs="Open Sans"/>
          <w:sz w:val="24"/>
          <w:szCs w:val="24"/>
        </w:rPr>
        <w:t> If the student receives a scholarship, the</w:t>
      </w:r>
      <w:r w:rsidR="00A10409">
        <w:rPr>
          <w:rStyle w:val="m-5501390442121389020apple-converted-space"/>
          <w:rFonts w:ascii="Open Sans" w:hAnsi="Open Sans" w:cs="Open Sans"/>
          <w:sz w:val="24"/>
          <w:szCs w:val="24"/>
        </w:rPr>
        <w:t xml:space="preserve"> student</w:t>
      </w:r>
      <w:r w:rsidR="00A10409" w:rsidRPr="00B05F15">
        <w:rPr>
          <w:rStyle w:val="m-5501390442121389020apple-converted-space"/>
          <w:rFonts w:ascii="Open Sans" w:hAnsi="Open Sans" w:cs="Open Sans"/>
          <w:sz w:val="24"/>
          <w:szCs w:val="24"/>
        </w:rPr>
        <w:t xml:space="preserve"> continue</w:t>
      </w:r>
      <w:r w:rsidR="00A10409">
        <w:rPr>
          <w:rStyle w:val="m-5501390442121389020apple-converted-space"/>
          <w:rFonts w:ascii="Open Sans" w:hAnsi="Open Sans" w:cs="Open Sans"/>
          <w:sz w:val="24"/>
          <w:szCs w:val="24"/>
        </w:rPr>
        <w:t>s</w:t>
      </w:r>
      <w:r w:rsidR="00A10409" w:rsidRPr="00B05F15">
        <w:rPr>
          <w:rStyle w:val="m-5501390442121389020apple-converted-space"/>
          <w:rFonts w:ascii="Open Sans" w:hAnsi="Open Sans" w:cs="Open Sans"/>
          <w:sz w:val="24"/>
          <w:szCs w:val="24"/>
        </w:rPr>
        <w:t xml:space="preserve"> to be eligible for equitable services.</w:t>
      </w:r>
    </w:p>
    <w:p w14:paraId="100D0CE2" w14:textId="4F8E545E" w:rsidR="00BE2DF2" w:rsidRDefault="005651F3" w:rsidP="00FE7D19">
      <w:pPr>
        <w:pStyle w:val="Heading2"/>
        <w:spacing w:after="120"/>
      </w:pPr>
      <w:r>
        <w:t>Signatures Below Denote Participation in Eligibility Determination and Acknowledge Receipt of Copy</w:t>
      </w:r>
    </w:p>
    <w:p w14:paraId="29E56F30" w14:textId="2A021C0A" w:rsidR="005651F3" w:rsidRPr="005651F3" w:rsidRDefault="005651F3" w:rsidP="005651F3">
      <w:pPr>
        <w:tabs>
          <w:tab w:val="left" w:pos="5220"/>
          <w:tab w:val="left" w:pos="6030"/>
          <w:tab w:val="left" w:pos="11070"/>
        </w:tabs>
        <w:spacing w:after="0"/>
        <w:rPr>
          <w:u w:val="single"/>
        </w:rPr>
      </w:pPr>
      <w:r>
        <w:rPr>
          <w:u w:val="single"/>
        </w:rPr>
        <w:tab/>
      </w:r>
      <w:r>
        <w:tab/>
      </w:r>
      <w:r>
        <w:rPr>
          <w:u w:val="single"/>
        </w:rPr>
        <w:tab/>
      </w:r>
    </w:p>
    <w:p w14:paraId="6F767D71" w14:textId="318B27DD" w:rsidR="005651F3" w:rsidRDefault="005651F3" w:rsidP="00FE7D19">
      <w:pPr>
        <w:tabs>
          <w:tab w:val="left" w:pos="4410"/>
          <w:tab w:val="left" w:pos="6030"/>
          <w:tab w:val="left" w:pos="10080"/>
        </w:tabs>
      </w:pPr>
      <w:r>
        <w:t xml:space="preserve">Special Education </w:t>
      </w:r>
      <w:r w:rsidR="00A10409">
        <w:t>Professional</w:t>
      </w:r>
      <w:r>
        <w:tab/>
        <w:t>Date</w:t>
      </w:r>
      <w:r>
        <w:tab/>
        <w:t>Parent/Student</w:t>
      </w:r>
      <w:r w:rsidR="00A8047F" w:rsidRPr="00A8047F">
        <w:t xml:space="preserve"> </w:t>
      </w:r>
      <w:r w:rsidR="00A8047F">
        <w:t>who is an Adult</w:t>
      </w:r>
      <w:r>
        <w:tab/>
        <w:t>Date</w:t>
      </w:r>
    </w:p>
    <w:p w14:paraId="4A01AB85" w14:textId="77777777" w:rsidR="005651F3" w:rsidRPr="005651F3" w:rsidRDefault="005651F3" w:rsidP="005651F3">
      <w:pPr>
        <w:tabs>
          <w:tab w:val="left" w:pos="5220"/>
          <w:tab w:val="left" w:pos="6030"/>
          <w:tab w:val="left" w:pos="11070"/>
        </w:tabs>
        <w:spacing w:after="0"/>
        <w:rPr>
          <w:u w:val="single"/>
        </w:rPr>
      </w:pPr>
      <w:r>
        <w:rPr>
          <w:u w:val="single"/>
        </w:rPr>
        <w:tab/>
      </w:r>
      <w:r>
        <w:tab/>
      </w:r>
      <w:r>
        <w:rPr>
          <w:u w:val="single"/>
        </w:rPr>
        <w:tab/>
      </w:r>
    </w:p>
    <w:p w14:paraId="3D1DE2A9" w14:textId="3D9AB969" w:rsidR="005651F3" w:rsidRDefault="005651F3" w:rsidP="0043612E">
      <w:pPr>
        <w:tabs>
          <w:tab w:val="left" w:pos="4410"/>
          <w:tab w:val="left" w:pos="6030"/>
          <w:tab w:val="left" w:pos="10080"/>
        </w:tabs>
      </w:pPr>
      <w:r>
        <w:t>Signature/Title</w:t>
      </w:r>
      <w:r>
        <w:tab/>
        <w:t>Date</w:t>
      </w:r>
      <w:r>
        <w:tab/>
        <w:t>Signature/Title</w:t>
      </w:r>
      <w:r>
        <w:tab/>
        <w:t>Date</w:t>
      </w:r>
    </w:p>
    <w:p w14:paraId="7CA5F161" w14:textId="77777777" w:rsidR="0098351E" w:rsidRPr="005651F3" w:rsidRDefault="0098351E" w:rsidP="0098351E">
      <w:pPr>
        <w:tabs>
          <w:tab w:val="left" w:pos="5220"/>
          <w:tab w:val="left" w:pos="6030"/>
          <w:tab w:val="left" w:pos="11070"/>
        </w:tabs>
        <w:spacing w:after="0"/>
        <w:rPr>
          <w:u w:val="single"/>
        </w:rPr>
      </w:pPr>
      <w:r>
        <w:rPr>
          <w:u w:val="single"/>
        </w:rPr>
        <w:tab/>
      </w:r>
      <w:r>
        <w:tab/>
      </w:r>
      <w:r>
        <w:rPr>
          <w:u w:val="single"/>
        </w:rPr>
        <w:tab/>
      </w:r>
    </w:p>
    <w:p w14:paraId="052A0B48" w14:textId="77777777" w:rsidR="0098351E" w:rsidRDefault="0098351E" w:rsidP="0098351E">
      <w:pPr>
        <w:tabs>
          <w:tab w:val="left" w:pos="4410"/>
          <w:tab w:val="left" w:pos="6030"/>
          <w:tab w:val="left" w:pos="10080"/>
        </w:tabs>
      </w:pPr>
      <w:r>
        <w:t>Signature/Title</w:t>
      </w:r>
      <w:r>
        <w:tab/>
        <w:t>Date</w:t>
      </w:r>
      <w:r>
        <w:tab/>
        <w:t>Signature/Title</w:t>
      </w:r>
      <w:r>
        <w:tab/>
        <w:t>Date</w:t>
      </w:r>
    </w:p>
    <w:p w14:paraId="279D512B" w14:textId="77777777" w:rsidR="00E51056" w:rsidRPr="00DA2933" w:rsidRDefault="00E51056" w:rsidP="00E51056">
      <w:pPr>
        <w:tabs>
          <w:tab w:val="left" w:pos="4410"/>
          <w:tab w:val="left" w:pos="6030"/>
          <w:tab w:val="left" w:pos="10080"/>
        </w:tabs>
        <w:spacing w:after="0"/>
      </w:pPr>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593FB743" w14:textId="608D6783" w:rsidR="00E51056" w:rsidRPr="00DA2933" w:rsidRDefault="00E51056" w:rsidP="00E51056">
      <w:pPr>
        <w:tabs>
          <w:tab w:val="left" w:pos="4410"/>
          <w:tab w:val="left" w:pos="6030"/>
          <w:tab w:val="left" w:pos="10080"/>
        </w:tabs>
        <w:spacing w:after="0"/>
        <w:ind w:left="360"/>
      </w:pPr>
      <w:r w:rsidRPr="00DA2933">
        <w:rPr>
          <w:rFonts w:cs="Arial"/>
        </w:rPr>
        <w:object w:dxaOrig="225" w:dyaOrig="225" w14:anchorId="327E879C">
          <v:shape id="_x0000_i1164" type="#_x0000_t75" alt="Student is not eligible." style="width:13.5pt;height:9pt" o:ole="">
            <v:imagedata r:id="rId8" o:title=""/>
          </v:shape>
          <w:control r:id="rId29" w:name="OptionButton631" w:shapeid="_x0000_i1164"/>
        </w:object>
      </w:r>
      <w:r w:rsidRPr="00DA2933">
        <w:t>Did not attend (document efforts to involve)</w:t>
      </w:r>
      <w:r>
        <w:t>;</w:t>
      </w:r>
      <w:r w:rsidRPr="00DA2933">
        <w:t xml:space="preserve"> </w:t>
      </w:r>
      <w:r w:rsidRPr="00DA2933">
        <w:rPr>
          <w:b/>
          <w:bCs/>
        </w:rPr>
        <w:t>OR</w:t>
      </w:r>
    </w:p>
    <w:p w14:paraId="7C665A9B" w14:textId="587CBDF3" w:rsidR="00E51056" w:rsidRPr="00DA2933" w:rsidRDefault="00E51056" w:rsidP="00E51056">
      <w:pPr>
        <w:tabs>
          <w:tab w:val="left" w:pos="4410"/>
          <w:tab w:val="left" w:pos="6030"/>
          <w:tab w:val="left" w:pos="10080"/>
        </w:tabs>
        <w:ind w:left="360"/>
      </w:pPr>
      <w:r w:rsidRPr="00DA2933">
        <w:rPr>
          <w:rFonts w:cs="Arial"/>
        </w:rPr>
        <w:object w:dxaOrig="225" w:dyaOrig="225" w14:anchorId="3B254057">
          <v:shape id="_x0000_i1166" type="#_x0000_t75" alt="Student is not eligible." style="width:13.5pt;height:9pt" o:ole="">
            <v:imagedata r:id="rId8" o:title=""/>
          </v:shape>
          <w:control r:id="rId30" w:name="OptionButton632" w:shapeid="_x0000_i1166"/>
        </w:object>
      </w:r>
      <w:r w:rsidRPr="00DA2933">
        <w:t>Participated via telephone, video conference, or other means</w:t>
      </w:r>
      <w:r>
        <w:t xml:space="preserve">; </w:t>
      </w:r>
      <w:r w:rsidRPr="00A24F70">
        <w:rPr>
          <w:b/>
          <w:bCs/>
        </w:rPr>
        <w:t>AND</w:t>
      </w:r>
    </w:p>
    <w:p w14:paraId="7A58D8BE" w14:textId="0EFC744E" w:rsidR="005651F3" w:rsidRPr="005651F3" w:rsidRDefault="00453F23" w:rsidP="00FE7D19">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E51056">
            <w:rPr>
              <w:rFonts w:ascii="MS Gothic" w:eastAsia="MS Gothic" w:hAnsi="MS Gothic" w:hint="eastAsia"/>
            </w:rPr>
            <w:t>☐</w:t>
          </w:r>
        </w:sdtContent>
      </w:sdt>
      <w:r w:rsidR="00E51056" w:rsidRPr="00DA2933">
        <w:t xml:space="preserve"> Copy of this document was mailed to parent/student </w:t>
      </w:r>
      <w:r w:rsidR="00E51056">
        <w:t xml:space="preserve">who is an adult </w:t>
      </w:r>
      <w:r w:rsidR="00E51056" w:rsidRPr="00DA2933">
        <w:t>on</w:t>
      </w:r>
      <w:r w:rsidR="00E51056">
        <w:t xml:space="preserve">[date]: </w:t>
      </w:r>
    </w:p>
    <w:sectPr w:rsidR="005651F3" w:rsidRPr="005651F3" w:rsidSect="00690E85">
      <w:headerReference w:type="default" r:id="rId31"/>
      <w:footerReference w:type="default" r:id="rId32"/>
      <w:headerReference w:type="first" r:id="rId33"/>
      <w:footerReference w:type="first" r:id="rId3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F3B1" w14:textId="070F62AB" w:rsidR="00EC2755" w:rsidRDefault="00690E85" w:rsidP="00EC2755">
    <w:pPr>
      <w:pStyle w:val="Footer"/>
      <w:tabs>
        <w:tab w:val="clear" w:pos="4680"/>
        <w:tab w:val="clear" w:pos="9360"/>
        <w:tab w:val="center" w:pos="5490"/>
        <w:tab w:val="right" w:pos="11160"/>
      </w:tabs>
    </w:pPr>
    <w:r>
      <w:t xml:space="preserve">USBE SES </w:t>
    </w:r>
    <w:r w:rsidRPr="00225B9E">
      <w:t xml:space="preserve">Revised </w:t>
    </w:r>
    <w:r w:rsidR="009B3834">
      <w:t>May 2023</w:t>
    </w:r>
    <w:r>
      <w:tab/>
    </w:r>
    <w:sdt>
      <w:sdtPr>
        <w:id w:val="1965149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D641" w14:textId="04ACC356" w:rsidR="00690E85" w:rsidRDefault="00690E85" w:rsidP="00690E85">
    <w:pPr>
      <w:pStyle w:val="Footer"/>
      <w:tabs>
        <w:tab w:val="clear" w:pos="4680"/>
        <w:tab w:val="clear" w:pos="9360"/>
        <w:tab w:val="center" w:pos="5490"/>
        <w:tab w:val="right" w:pos="11160"/>
      </w:tabs>
    </w:pPr>
    <w:r>
      <w:t xml:space="preserve">USBE SES </w:t>
    </w:r>
    <w:r w:rsidRPr="00225B9E">
      <w:t xml:space="preserve">Revised </w:t>
    </w:r>
    <w:r w:rsidR="009B3834">
      <w:t>May 2023</w:t>
    </w:r>
    <w:r>
      <w:tab/>
    </w:r>
    <w:sdt>
      <w:sdtPr>
        <w:id w:val="-11310055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rPr>
      <w:tab/>
      <w:t xml:space="preserve">ADA Compliant: </w:t>
    </w:r>
    <w:r w:rsidR="009B3834">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3F90" w14:textId="3F0DBABD" w:rsidR="00690E85" w:rsidRDefault="00690E85" w:rsidP="00690E85">
    <w:pPr>
      <w:tabs>
        <w:tab w:val="left" w:pos="990"/>
        <w:tab w:val="left" w:pos="3600"/>
        <w:tab w:val="left" w:pos="6120"/>
        <w:tab w:val="left" w:pos="7560"/>
        <w:tab w:val="left" w:pos="9000"/>
      </w:tabs>
    </w:pPr>
    <w:r w:rsidRPr="008D5465">
      <w:t xml:space="preserve">SpEd </w:t>
    </w:r>
    <w:r>
      <w:t>5</w:t>
    </w:r>
    <w:r w:rsidR="004B0D69">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0F7E" w14:textId="52C260C8" w:rsidR="004B0D69" w:rsidRDefault="004B0D69" w:rsidP="004B0D69">
    <w:pPr>
      <w:tabs>
        <w:tab w:val="left" w:pos="990"/>
        <w:tab w:val="left" w:pos="3600"/>
        <w:tab w:val="left" w:pos="6120"/>
        <w:tab w:val="left" w:pos="7560"/>
        <w:tab w:val="left" w:pos="9000"/>
      </w:tabs>
    </w:pPr>
    <w:r w:rsidRPr="008D5465">
      <w:t xml:space="preserve">SpEd </w:t>
    </w:r>
    <w:r>
      <w:t>5l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7314">
    <w:abstractNumId w:val="8"/>
  </w:num>
  <w:num w:numId="2" w16cid:durableId="1900481189">
    <w:abstractNumId w:val="3"/>
  </w:num>
  <w:num w:numId="3" w16cid:durableId="599408629">
    <w:abstractNumId w:val="7"/>
  </w:num>
  <w:num w:numId="4" w16cid:durableId="1174957337">
    <w:abstractNumId w:val="11"/>
  </w:num>
  <w:num w:numId="5" w16cid:durableId="607277320">
    <w:abstractNumId w:val="12"/>
  </w:num>
  <w:num w:numId="6" w16cid:durableId="647828419">
    <w:abstractNumId w:val="5"/>
  </w:num>
  <w:num w:numId="7" w16cid:durableId="904489942">
    <w:abstractNumId w:val="0"/>
  </w:num>
  <w:num w:numId="8" w16cid:durableId="1832986635">
    <w:abstractNumId w:val="15"/>
  </w:num>
  <w:num w:numId="9" w16cid:durableId="2092044057">
    <w:abstractNumId w:val="10"/>
  </w:num>
  <w:num w:numId="10" w16cid:durableId="1123420580">
    <w:abstractNumId w:val="13"/>
  </w:num>
  <w:num w:numId="11" w16cid:durableId="1620718769">
    <w:abstractNumId w:val="4"/>
  </w:num>
  <w:num w:numId="12" w16cid:durableId="550699993">
    <w:abstractNumId w:val="2"/>
  </w:num>
  <w:num w:numId="13" w16cid:durableId="81218470">
    <w:abstractNumId w:val="9"/>
  </w:num>
  <w:num w:numId="14" w16cid:durableId="1174227138">
    <w:abstractNumId w:val="1"/>
  </w:num>
  <w:num w:numId="15" w16cid:durableId="347220182">
    <w:abstractNumId w:val="14"/>
  </w:num>
  <w:num w:numId="16" w16cid:durableId="662704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2448C"/>
    <w:rsid w:val="00057351"/>
    <w:rsid w:val="000651E2"/>
    <w:rsid w:val="00087394"/>
    <w:rsid w:val="000A0CDE"/>
    <w:rsid w:val="000B42AD"/>
    <w:rsid w:val="000E73CE"/>
    <w:rsid w:val="00112390"/>
    <w:rsid w:val="001427E9"/>
    <w:rsid w:val="00142A89"/>
    <w:rsid w:val="00153880"/>
    <w:rsid w:val="00165167"/>
    <w:rsid w:val="001946E1"/>
    <w:rsid w:val="001A263B"/>
    <w:rsid w:val="001D5C1A"/>
    <w:rsid w:val="0021760B"/>
    <w:rsid w:val="00250E65"/>
    <w:rsid w:val="00272C07"/>
    <w:rsid w:val="0028735E"/>
    <w:rsid w:val="002F516D"/>
    <w:rsid w:val="00354D80"/>
    <w:rsid w:val="003574E6"/>
    <w:rsid w:val="00361DAD"/>
    <w:rsid w:val="00373016"/>
    <w:rsid w:val="003822C9"/>
    <w:rsid w:val="00396224"/>
    <w:rsid w:val="003A73AB"/>
    <w:rsid w:val="003C4500"/>
    <w:rsid w:val="003C78FC"/>
    <w:rsid w:val="00401ED6"/>
    <w:rsid w:val="00411AD3"/>
    <w:rsid w:val="00424262"/>
    <w:rsid w:val="0043612E"/>
    <w:rsid w:val="00453F23"/>
    <w:rsid w:val="00462AB3"/>
    <w:rsid w:val="00464D02"/>
    <w:rsid w:val="004800BF"/>
    <w:rsid w:val="004932F8"/>
    <w:rsid w:val="004941D7"/>
    <w:rsid w:val="004B0D69"/>
    <w:rsid w:val="004D2994"/>
    <w:rsid w:val="004D30B8"/>
    <w:rsid w:val="004F2881"/>
    <w:rsid w:val="0052013B"/>
    <w:rsid w:val="00562F6D"/>
    <w:rsid w:val="005651F3"/>
    <w:rsid w:val="005746AD"/>
    <w:rsid w:val="00582471"/>
    <w:rsid w:val="005834F3"/>
    <w:rsid w:val="005B2246"/>
    <w:rsid w:val="005E1AC8"/>
    <w:rsid w:val="00600AE3"/>
    <w:rsid w:val="00635A95"/>
    <w:rsid w:val="00652E64"/>
    <w:rsid w:val="006626C4"/>
    <w:rsid w:val="00667C8E"/>
    <w:rsid w:val="00690E85"/>
    <w:rsid w:val="006B0BE2"/>
    <w:rsid w:val="006B495B"/>
    <w:rsid w:val="006D498B"/>
    <w:rsid w:val="006E3448"/>
    <w:rsid w:val="0072614E"/>
    <w:rsid w:val="00741881"/>
    <w:rsid w:val="00745949"/>
    <w:rsid w:val="007601DD"/>
    <w:rsid w:val="0076334D"/>
    <w:rsid w:val="007668DB"/>
    <w:rsid w:val="0077110D"/>
    <w:rsid w:val="00793D4B"/>
    <w:rsid w:val="007A2058"/>
    <w:rsid w:val="007A6602"/>
    <w:rsid w:val="007D1275"/>
    <w:rsid w:val="007D2E85"/>
    <w:rsid w:val="007E422D"/>
    <w:rsid w:val="007F7616"/>
    <w:rsid w:val="00842832"/>
    <w:rsid w:val="0087670C"/>
    <w:rsid w:val="008814E8"/>
    <w:rsid w:val="008A278B"/>
    <w:rsid w:val="008A3A7A"/>
    <w:rsid w:val="008C5067"/>
    <w:rsid w:val="008D4BBB"/>
    <w:rsid w:val="008D5465"/>
    <w:rsid w:val="008E1F29"/>
    <w:rsid w:val="008F5E3E"/>
    <w:rsid w:val="00900235"/>
    <w:rsid w:val="00975E86"/>
    <w:rsid w:val="00982319"/>
    <w:rsid w:val="0098351E"/>
    <w:rsid w:val="00996243"/>
    <w:rsid w:val="009B2AB1"/>
    <w:rsid w:val="009B3834"/>
    <w:rsid w:val="009E3463"/>
    <w:rsid w:val="009E4851"/>
    <w:rsid w:val="00A10409"/>
    <w:rsid w:val="00A316D5"/>
    <w:rsid w:val="00A40CD4"/>
    <w:rsid w:val="00A50850"/>
    <w:rsid w:val="00A56838"/>
    <w:rsid w:val="00A8047F"/>
    <w:rsid w:val="00AD71AD"/>
    <w:rsid w:val="00B0654A"/>
    <w:rsid w:val="00B25E42"/>
    <w:rsid w:val="00B30C64"/>
    <w:rsid w:val="00B31EDB"/>
    <w:rsid w:val="00B43719"/>
    <w:rsid w:val="00B476C5"/>
    <w:rsid w:val="00B50951"/>
    <w:rsid w:val="00B50CF5"/>
    <w:rsid w:val="00B656A4"/>
    <w:rsid w:val="00B67A06"/>
    <w:rsid w:val="00BA3BAA"/>
    <w:rsid w:val="00BA5649"/>
    <w:rsid w:val="00BD2D65"/>
    <w:rsid w:val="00BE1A10"/>
    <w:rsid w:val="00BE2DF2"/>
    <w:rsid w:val="00BE6854"/>
    <w:rsid w:val="00BF06FD"/>
    <w:rsid w:val="00BF5744"/>
    <w:rsid w:val="00BF7974"/>
    <w:rsid w:val="00C11D9D"/>
    <w:rsid w:val="00C1273D"/>
    <w:rsid w:val="00C22668"/>
    <w:rsid w:val="00C33692"/>
    <w:rsid w:val="00C57208"/>
    <w:rsid w:val="00C8206C"/>
    <w:rsid w:val="00C83539"/>
    <w:rsid w:val="00CA1CE4"/>
    <w:rsid w:val="00CC72A4"/>
    <w:rsid w:val="00CF05E8"/>
    <w:rsid w:val="00D52083"/>
    <w:rsid w:val="00DB137B"/>
    <w:rsid w:val="00DC73EA"/>
    <w:rsid w:val="00DD68BC"/>
    <w:rsid w:val="00DF1342"/>
    <w:rsid w:val="00E4046E"/>
    <w:rsid w:val="00E51056"/>
    <w:rsid w:val="00E520CE"/>
    <w:rsid w:val="00E54161"/>
    <w:rsid w:val="00E976A4"/>
    <w:rsid w:val="00EA4B07"/>
    <w:rsid w:val="00EB0BFA"/>
    <w:rsid w:val="00EC2755"/>
    <w:rsid w:val="00EE6E59"/>
    <w:rsid w:val="00F40D93"/>
    <w:rsid w:val="00F40E20"/>
    <w:rsid w:val="00F42A81"/>
    <w:rsid w:val="00F56B40"/>
    <w:rsid w:val="00F73E72"/>
    <w:rsid w:val="00F756FE"/>
    <w:rsid w:val="00FA440A"/>
    <w:rsid w:val="00FE7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5105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B2AB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51056"/>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A3A7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A3A7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05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B2AB1"/>
    <w:rPr>
      <w:rFonts w:ascii="Open Sans Light" w:eastAsiaTheme="majorEastAsia" w:hAnsi="Open Sans Light" w:cstheme="majorBidi"/>
      <w:b/>
      <w:sz w:val="32"/>
      <w:szCs w:val="26"/>
    </w:rPr>
  </w:style>
  <w:style w:type="paragraph" w:styleId="Revision">
    <w:name w:val="Revision"/>
    <w:hidden/>
    <w:uiPriority w:val="99"/>
    <w:semiHidden/>
    <w:rsid w:val="00C22668"/>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5105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8C5067"/>
    <w:rPr>
      <w:sz w:val="16"/>
      <w:szCs w:val="16"/>
    </w:rPr>
  </w:style>
  <w:style w:type="paragraph" w:styleId="CommentText">
    <w:name w:val="annotation text"/>
    <w:basedOn w:val="Normal"/>
    <w:link w:val="CommentTextChar"/>
    <w:uiPriority w:val="99"/>
    <w:unhideWhenUsed/>
    <w:rsid w:val="008C5067"/>
    <w:pPr>
      <w:spacing w:line="240" w:lineRule="auto"/>
    </w:pPr>
    <w:rPr>
      <w:sz w:val="20"/>
      <w:szCs w:val="20"/>
    </w:rPr>
  </w:style>
  <w:style w:type="character" w:customStyle="1" w:styleId="CommentTextChar">
    <w:name w:val="Comment Text Char"/>
    <w:basedOn w:val="DefaultParagraphFont"/>
    <w:link w:val="CommentText"/>
    <w:uiPriority w:val="99"/>
    <w:rsid w:val="008C506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C5067"/>
    <w:rPr>
      <w:b/>
      <w:bCs/>
    </w:rPr>
  </w:style>
  <w:style w:type="character" w:customStyle="1" w:styleId="CommentSubjectChar">
    <w:name w:val="Comment Subject Char"/>
    <w:basedOn w:val="CommentTextChar"/>
    <w:link w:val="CommentSubject"/>
    <w:uiPriority w:val="99"/>
    <w:semiHidden/>
    <w:rsid w:val="008C506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354D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D8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D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D80"/>
    <w:rPr>
      <w:rFonts w:ascii="Arial" w:hAnsi="Arial" w:cs="Arial"/>
      <w:vanish/>
      <w:sz w:val="16"/>
      <w:szCs w:val="16"/>
    </w:rPr>
  </w:style>
  <w:style w:type="paragraph" w:styleId="ListParagraph">
    <w:name w:val="List Paragraph"/>
    <w:basedOn w:val="Normal"/>
    <w:uiPriority w:val="34"/>
    <w:qFormat/>
    <w:rsid w:val="00CA1CE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CA1CE4"/>
  </w:style>
  <w:style w:type="paragraph" w:customStyle="1" w:styleId="m-5501390442121389020msolistparagraph">
    <w:name w:val="m_-5501390442121389020msolistparagraph"/>
    <w:basedOn w:val="Normal"/>
    <w:rsid w:val="00B30C64"/>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B3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05050">
      <w:bodyDiv w:val="1"/>
      <w:marLeft w:val="0"/>
      <w:marRight w:val="0"/>
      <w:marTop w:val="0"/>
      <w:marBottom w:val="0"/>
      <w:divBdr>
        <w:top w:val="none" w:sz="0" w:space="0" w:color="auto"/>
        <w:left w:val="none" w:sz="0" w:space="0" w:color="auto"/>
        <w:bottom w:val="none" w:sz="0" w:space="0" w:color="auto"/>
        <w:right w:val="none" w:sz="0" w:space="0" w:color="auto"/>
      </w:divBdr>
    </w:div>
    <w:div w:id="1587766609">
      <w:bodyDiv w:val="1"/>
      <w:marLeft w:val="0"/>
      <w:marRight w:val="0"/>
      <w:marTop w:val="0"/>
      <w:marBottom w:val="0"/>
      <w:divBdr>
        <w:top w:val="none" w:sz="0" w:space="0" w:color="auto"/>
        <w:left w:val="none" w:sz="0" w:space="0" w:color="auto"/>
        <w:bottom w:val="none" w:sz="0" w:space="0" w:color="auto"/>
        <w:right w:val="none" w:sz="0" w:space="0" w:color="auto"/>
      </w:divBdr>
    </w:div>
    <w:div w:id="21011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1CE7-1405-442E-9FEE-7B5B7739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5l. Team Evaluation Summary Report and Prior Written Notice of Eligibility Determination: Traumatic Brain Injury</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5l. Team Evaluation Summary Report and Prior Written Notice of Eligibility Determination: Traumatic Brain Injury</dc:title>
  <dc:subject/>
  <dc:creator>Nordfelt, Emily</dc:creator>
  <cp:keywords/>
  <dc:description/>
  <cp:lastModifiedBy>Nordfelt, Emily</cp:lastModifiedBy>
  <cp:revision>45</cp:revision>
  <dcterms:created xsi:type="dcterms:W3CDTF">2022-08-02T16:30:00Z</dcterms:created>
  <dcterms:modified xsi:type="dcterms:W3CDTF">2023-07-18T23:13:00Z</dcterms:modified>
</cp:coreProperties>
</file>