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0CB06D85" w:rsidR="00CC72A4" w:rsidRPr="00CC72A4" w:rsidRDefault="00523D70" w:rsidP="0035192A">
      <w:pPr>
        <w:pStyle w:val="Heading1"/>
      </w:pPr>
      <w:bookmarkStart w:id="0" w:name="_Hlk135998362"/>
      <w:r>
        <w:t>Evaluation/Reevaluation</w:t>
      </w:r>
      <w:r w:rsidR="001C2774">
        <w:t xml:space="preserve"> Testing</w:t>
      </w:r>
    </w:p>
    <w:tbl>
      <w:tblPr>
        <w:tblStyle w:val="TableGrid"/>
        <w:tblW w:w="0" w:type="auto"/>
        <w:tblLook w:val="04A0" w:firstRow="1" w:lastRow="0" w:firstColumn="1" w:lastColumn="0" w:noHBand="0" w:noVBand="1"/>
        <w:tblDescription w:val="Explanation of tests possibly used for an evaluation/reevaluation."/>
      </w:tblPr>
      <w:tblGrid>
        <w:gridCol w:w="2571"/>
        <w:gridCol w:w="8651"/>
      </w:tblGrid>
      <w:tr w:rsidR="001C2774" w:rsidRPr="001C2774" w14:paraId="2CC760EB" w14:textId="77777777" w:rsidTr="00864E60">
        <w:trPr>
          <w:cantSplit/>
          <w:tblHeader/>
        </w:trPr>
        <w:tc>
          <w:tcPr>
            <w:tcW w:w="2335" w:type="dxa"/>
          </w:tcPr>
          <w:p w14:paraId="2B944CBE" w14:textId="77777777" w:rsidR="001C2774" w:rsidRPr="001C2774" w:rsidRDefault="001C2774" w:rsidP="001C2774">
            <w:pPr>
              <w:spacing w:after="0"/>
              <w:rPr>
                <w:rFonts w:cs="Arial"/>
                <w:b/>
              </w:rPr>
            </w:pPr>
            <w:r w:rsidRPr="001C2774">
              <w:rPr>
                <w:rFonts w:cs="Arial"/>
                <w:b/>
              </w:rPr>
              <w:t>Area</w:t>
            </w:r>
          </w:p>
        </w:tc>
        <w:tc>
          <w:tcPr>
            <w:tcW w:w="8820" w:type="dxa"/>
          </w:tcPr>
          <w:p w14:paraId="7350E5A5" w14:textId="77777777" w:rsidR="001C2774" w:rsidRPr="001C2774" w:rsidRDefault="001C2774" w:rsidP="001C2774">
            <w:pPr>
              <w:spacing w:after="0"/>
              <w:rPr>
                <w:rFonts w:cs="Arial"/>
                <w:b/>
              </w:rPr>
            </w:pPr>
            <w:r w:rsidRPr="001C2774">
              <w:rPr>
                <w:rFonts w:cs="Arial"/>
                <w:b/>
              </w:rPr>
              <w:t>Tests and Purposes</w:t>
            </w:r>
          </w:p>
        </w:tc>
      </w:tr>
      <w:tr w:rsidR="001C2774" w:rsidRPr="001C2774" w14:paraId="4604C898" w14:textId="77777777" w:rsidTr="00864E60">
        <w:tc>
          <w:tcPr>
            <w:tcW w:w="2335" w:type="dxa"/>
          </w:tcPr>
          <w:p w14:paraId="3453DBDC" w14:textId="77777777" w:rsidR="001C2774" w:rsidRPr="001C2774" w:rsidRDefault="001C2774" w:rsidP="001C2774">
            <w:pPr>
              <w:spacing w:after="0"/>
              <w:rPr>
                <w:rFonts w:cs="Arial"/>
                <w:bCs/>
              </w:rPr>
            </w:pPr>
            <w:r w:rsidRPr="001C2774">
              <w:rPr>
                <w:rFonts w:cs="Arial"/>
                <w:bCs/>
              </w:rPr>
              <w:t>Academic</w:t>
            </w:r>
          </w:p>
        </w:tc>
        <w:tc>
          <w:tcPr>
            <w:tcW w:w="8820" w:type="dxa"/>
          </w:tcPr>
          <w:p w14:paraId="102667E2" w14:textId="40F1D90A" w:rsidR="001C2774" w:rsidRPr="00416841" w:rsidRDefault="001C2774" w:rsidP="001C2774">
            <w:pPr>
              <w:spacing w:after="0"/>
              <w:rPr>
                <w:rFonts w:cs="Arial"/>
                <w:bCs/>
              </w:rPr>
            </w:pPr>
            <w:r w:rsidRPr="00416841">
              <w:rPr>
                <w:rFonts w:cs="Arial"/>
                <w:bCs/>
              </w:rPr>
              <w:t>Tests in this area measure a student’s current reading, math, written expression and academic readiness skills. Tests such as: Woodcock Johnson</w:t>
            </w:r>
            <w:r w:rsidR="00122D46" w:rsidRPr="00416841">
              <w:rPr>
                <w:rFonts w:cs="Arial"/>
                <w:bCs/>
              </w:rPr>
              <w:t xml:space="preserve"> (WJ)</w:t>
            </w:r>
            <w:r w:rsidRPr="00416841">
              <w:rPr>
                <w:rFonts w:cs="Arial"/>
                <w:bCs/>
              </w:rPr>
              <w:t>, Key Math, Woodcock Reading Mastery Test, Kaufman Test of Educational Achievement (KTEA), Test of Written Language, Woodcock-Muñoz, Test of Reading Comprehension, Brigance, Wechsler Individual Achievement Test (WIAT)</w:t>
            </w:r>
            <w:r w:rsidR="00071926" w:rsidRPr="00416841">
              <w:rPr>
                <w:rFonts w:cs="Arial"/>
                <w:bCs/>
              </w:rPr>
              <w:t>, observation</w:t>
            </w:r>
            <w:r w:rsidRPr="00416841">
              <w:rPr>
                <w:rFonts w:cs="Arial"/>
                <w:bCs/>
              </w:rPr>
              <w:t>.</w:t>
            </w:r>
          </w:p>
        </w:tc>
      </w:tr>
      <w:tr w:rsidR="001C2774" w:rsidRPr="001C2774" w14:paraId="44333A09" w14:textId="77777777" w:rsidTr="00864E60">
        <w:tc>
          <w:tcPr>
            <w:tcW w:w="2335" w:type="dxa"/>
          </w:tcPr>
          <w:p w14:paraId="40903AAC" w14:textId="77777777" w:rsidR="001C2774" w:rsidRPr="001C2774" w:rsidRDefault="001C2774" w:rsidP="001C2774">
            <w:pPr>
              <w:spacing w:after="0"/>
              <w:rPr>
                <w:rFonts w:cs="Arial"/>
                <w:bCs/>
              </w:rPr>
            </w:pPr>
            <w:r w:rsidRPr="001C2774">
              <w:rPr>
                <w:rFonts w:cs="Arial"/>
                <w:bCs/>
              </w:rPr>
              <w:t xml:space="preserve">Adaptive behavior </w:t>
            </w:r>
          </w:p>
        </w:tc>
        <w:tc>
          <w:tcPr>
            <w:tcW w:w="8820" w:type="dxa"/>
          </w:tcPr>
          <w:p w14:paraId="7827AEF3" w14:textId="2355E7E9" w:rsidR="001C2774" w:rsidRPr="00416841" w:rsidRDefault="001C2774" w:rsidP="001C2774">
            <w:pPr>
              <w:spacing w:after="0"/>
              <w:rPr>
                <w:rFonts w:cs="Arial"/>
                <w:bCs/>
              </w:rPr>
            </w:pPr>
            <w:r w:rsidRPr="00416841">
              <w:rPr>
                <w:rFonts w:cs="Arial"/>
                <w:bCs/>
              </w:rPr>
              <w:t>Tests in this area assess a student’s personal independence and social functioning in school, home and community. Tests such as: Vineland Adaptive Behavior Scales, Adaptive Behavior Assessment System (ABAS), Battelle, observation.</w:t>
            </w:r>
          </w:p>
        </w:tc>
      </w:tr>
      <w:tr w:rsidR="001C2774" w:rsidRPr="001C2774" w14:paraId="55B3D2A4" w14:textId="77777777" w:rsidTr="00864E60">
        <w:tc>
          <w:tcPr>
            <w:tcW w:w="2335" w:type="dxa"/>
          </w:tcPr>
          <w:p w14:paraId="7C4655F7" w14:textId="77777777" w:rsidR="001C2774" w:rsidRPr="001C2774" w:rsidRDefault="001C2774" w:rsidP="001C2774">
            <w:pPr>
              <w:spacing w:after="0"/>
              <w:rPr>
                <w:rFonts w:cs="Arial"/>
                <w:bCs/>
              </w:rPr>
            </w:pPr>
            <w:r w:rsidRPr="001C2774">
              <w:rPr>
                <w:rFonts w:cs="Arial"/>
                <w:bCs/>
              </w:rPr>
              <w:t>Communication</w:t>
            </w:r>
          </w:p>
        </w:tc>
        <w:tc>
          <w:tcPr>
            <w:tcW w:w="8820" w:type="dxa"/>
          </w:tcPr>
          <w:p w14:paraId="315CD7BF" w14:textId="08AD7819" w:rsidR="001C2774" w:rsidRPr="00416841" w:rsidRDefault="001C2774" w:rsidP="001C2774">
            <w:pPr>
              <w:spacing w:after="0"/>
              <w:rPr>
                <w:rFonts w:cs="Arial"/>
                <w:bCs/>
              </w:rPr>
            </w:pPr>
            <w:r w:rsidRPr="00416841">
              <w:rPr>
                <w:rFonts w:cs="Arial"/>
                <w:bCs/>
              </w:rPr>
              <w:t>Tests in this area measure a student’s ability to understand, relate to and use language and speech appropriately. Tests such as: Clinical Evaluation of Language Fundamentals, Peabody Picture Vocabulary Test, Test of Auditory Comprehension of Language, Test of Problem Solving, Computer Analysis of Phonological Processes, Battelle, Goldman Fristoe, Test of Language Development</w:t>
            </w:r>
            <w:r w:rsidR="00071926" w:rsidRPr="00416841">
              <w:rPr>
                <w:rFonts w:cs="Arial"/>
                <w:bCs/>
              </w:rPr>
              <w:t xml:space="preserve">, </w:t>
            </w:r>
            <w:r w:rsidR="00122D46" w:rsidRPr="00416841">
              <w:rPr>
                <w:rFonts w:cs="Arial"/>
                <w:bCs/>
              </w:rPr>
              <w:t xml:space="preserve">Children’s Communication Checklist (CCC), </w:t>
            </w:r>
            <w:r w:rsidR="00071926" w:rsidRPr="00416841">
              <w:rPr>
                <w:rFonts w:cs="Arial"/>
                <w:bCs/>
              </w:rPr>
              <w:t>language sample/observation</w:t>
            </w:r>
            <w:r w:rsidRPr="00416841">
              <w:rPr>
                <w:rFonts w:cs="Arial"/>
                <w:bCs/>
              </w:rPr>
              <w:t>.</w:t>
            </w:r>
          </w:p>
        </w:tc>
      </w:tr>
      <w:tr w:rsidR="001C2774" w:rsidRPr="001C2774" w14:paraId="0634BB50" w14:textId="77777777" w:rsidTr="00864E60">
        <w:tc>
          <w:tcPr>
            <w:tcW w:w="2335" w:type="dxa"/>
          </w:tcPr>
          <w:p w14:paraId="6EA4B278" w14:textId="77777777" w:rsidR="001C2774" w:rsidRPr="001C2774" w:rsidRDefault="001C2774" w:rsidP="001C2774">
            <w:pPr>
              <w:spacing w:after="0"/>
              <w:rPr>
                <w:rFonts w:cs="Arial"/>
                <w:bCs/>
              </w:rPr>
            </w:pPr>
            <w:r w:rsidRPr="001C2774">
              <w:rPr>
                <w:rFonts w:cs="Arial"/>
                <w:bCs/>
              </w:rPr>
              <w:t>Functional behavior assessment</w:t>
            </w:r>
          </w:p>
        </w:tc>
        <w:tc>
          <w:tcPr>
            <w:tcW w:w="8820" w:type="dxa"/>
          </w:tcPr>
          <w:p w14:paraId="3F5F9E14" w14:textId="4F012B4D" w:rsidR="001C2774" w:rsidRPr="00416841" w:rsidRDefault="001C2774" w:rsidP="001C2774">
            <w:pPr>
              <w:spacing w:after="0"/>
              <w:rPr>
                <w:rFonts w:cs="Arial"/>
                <w:bCs/>
              </w:rPr>
            </w:pPr>
            <w:r w:rsidRPr="00416841">
              <w:rPr>
                <w:rFonts w:cs="Arial"/>
                <w:bCs/>
              </w:rPr>
              <w:t>Functional behavior assessment</w:t>
            </w:r>
            <w:r w:rsidR="00122D46" w:rsidRPr="00416841">
              <w:rPr>
                <w:rFonts w:cs="Arial"/>
                <w:bCs/>
              </w:rPr>
              <w:t xml:space="preserve"> (FBA)</w:t>
            </w:r>
            <w:r w:rsidRPr="00416841">
              <w:rPr>
                <w:rFonts w:cs="Arial"/>
                <w:bCs/>
              </w:rPr>
              <w:t xml:space="preserve"> is a systematic process of identifying problem behavior and the events that (1) reliably predict occurrence and nonoccurrence of those behaviors and (2) maintain the behaviors across time. The process may involve observation of the student in various school settings, interviews with school staff, student, and parent, and analysis of the data collected. The assessment may result in development of a Behavior </w:t>
            </w:r>
            <w:r w:rsidR="00950CE5" w:rsidRPr="00416841">
              <w:rPr>
                <w:rFonts w:cs="Arial"/>
                <w:bCs/>
              </w:rPr>
              <w:t>I</w:t>
            </w:r>
            <w:r w:rsidRPr="00416841">
              <w:rPr>
                <w:rFonts w:cs="Arial"/>
                <w:bCs/>
              </w:rPr>
              <w:t xml:space="preserve">ntervention </w:t>
            </w:r>
            <w:r w:rsidR="00950CE5" w:rsidRPr="00416841">
              <w:rPr>
                <w:rFonts w:cs="Arial"/>
                <w:bCs/>
              </w:rPr>
              <w:t>P</w:t>
            </w:r>
            <w:r w:rsidRPr="00416841">
              <w:rPr>
                <w:rFonts w:cs="Arial"/>
                <w:bCs/>
              </w:rPr>
              <w:t>lan</w:t>
            </w:r>
            <w:r w:rsidR="00950CE5" w:rsidRPr="00416841">
              <w:rPr>
                <w:rFonts w:cs="Arial"/>
                <w:bCs/>
              </w:rPr>
              <w:t xml:space="preserve"> (BIP)</w:t>
            </w:r>
            <w:r w:rsidRPr="00416841">
              <w:rPr>
                <w:rFonts w:cs="Arial"/>
                <w:bCs/>
              </w:rPr>
              <w:t xml:space="preserve">. </w:t>
            </w:r>
          </w:p>
        </w:tc>
      </w:tr>
      <w:tr w:rsidR="001C2774" w:rsidRPr="001C2774" w14:paraId="4082A955" w14:textId="77777777" w:rsidTr="00864E60">
        <w:tc>
          <w:tcPr>
            <w:tcW w:w="2335" w:type="dxa"/>
          </w:tcPr>
          <w:p w14:paraId="300293B3" w14:textId="77777777" w:rsidR="001C2774" w:rsidRPr="001C2774" w:rsidRDefault="001C2774" w:rsidP="001C2774">
            <w:pPr>
              <w:spacing w:after="0"/>
              <w:rPr>
                <w:rFonts w:cs="Arial"/>
                <w:bCs/>
              </w:rPr>
            </w:pPr>
            <w:r w:rsidRPr="001C2774">
              <w:rPr>
                <w:rFonts w:cs="Arial"/>
                <w:bCs/>
              </w:rPr>
              <w:t>Hearing</w:t>
            </w:r>
          </w:p>
        </w:tc>
        <w:tc>
          <w:tcPr>
            <w:tcW w:w="8820" w:type="dxa"/>
          </w:tcPr>
          <w:p w14:paraId="6DE9173C" w14:textId="1AC39EF0" w:rsidR="001C2774" w:rsidRPr="00416841" w:rsidRDefault="001C2774" w:rsidP="001C2774">
            <w:pPr>
              <w:spacing w:after="0"/>
              <w:rPr>
                <w:rFonts w:cs="Arial"/>
                <w:bCs/>
              </w:rPr>
            </w:pPr>
            <w:r w:rsidRPr="00416841">
              <w:rPr>
                <w:rFonts w:cs="Arial"/>
                <w:bCs/>
              </w:rPr>
              <w:t>Tests in this area assess the student’s hearing acuity and middle ear function. Assessments may include tympanometry, pure tone audiometry, speech audiometry, and hearing aid analysis.</w:t>
            </w:r>
          </w:p>
        </w:tc>
      </w:tr>
      <w:tr w:rsidR="001C2774" w:rsidRPr="001C2774" w14:paraId="2B59D731" w14:textId="77777777" w:rsidTr="00864E60">
        <w:tc>
          <w:tcPr>
            <w:tcW w:w="2335" w:type="dxa"/>
          </w:tcPr>
          <w:p w14:paraId="6FA707EE" w14:textId="77777777" w:rsidR="001C2774" w:rsidRPr="001C2774" w:rsidRDefault="001C2774" w:rsidP="001C2774">
            <w:pPr>
              <w:spacing w:after="0"/>
              <w:rPr>
                <w:rFonts w:cs="Arial"/>
                <w:bCs/>
              </w:rPr>
            </w:pPr>
            <w:r w:rsidRPr="001C2774">
              <w:rPr>
                <w:rFonts w:cs="Arial"/>
                <w:bCs/>
              </w:rPr>
              <w:t>Intellectual/Cognitive</w:t>
            </w:r>
          </w:p>
        </w:tc>
        <w:tc>
          <w:tcPr>
            <w:tcW w:w="8820" w:type="dxa"/>
          </w:tcPr>
          <w:p w14:paraId="75E81E6F" w14:textId="59548645" w:rsidR="001C2774" w:rsidRPr="00416841" w:rsidRDefault="001C2774" w:rsidP="001C2774">
            <w:pPr>
              <w:spacing w:after="0"/>
              <w:rPr>
                <w:rFonts w:cs="Arial"/>
                <w:bCs/>
              </w:rPr>
            </w:pPr>
            <w:r w:rsidRPr="00416841">
              <w:rPr>
                <w:rFonts w:cs="Arial"/>
                <w:bCs/>
              </w:rPr>
              <w:t xml:space="preserve">Tests in this area measure a student’s ability to remember what has been seen and heard, the ability to solve problems, </w:t>
            </w:r>
            <w:r w:rsidR="00122D46" w:rsidRPr="00416841">
              <w:rPr>
                <w:rFonts w:cs="Arial"/>
                <w:bCs/>
              </w:rPr>
              <w:t xml:space="preserve">knowledge, visual and spatial skills, </w:t>
            </w:r>
            <w:r w:rsidRPr="00416841">
              <w:rPr>
                <w:rFonts w:cs="Arial"/>
                <w:bCs/>
              </w:rPr>
              <w:t>and the student</w:t>
            </w:r>
            <w:r w:rsidR="00122D46" w:rsidRPr="00416841">
              <w:rPr>
                <w:rFonts w:cs="Arial"/>
                <w:bCs/>
              </w:rPr>
              <w:t>’</w:t>
            </w:r>
            <w:r w:rsidRPr="00416841">
              <w:rPr>
                <w:rFonts w:cs="Arial"/>
                <w:bCs/>
              </w:rPr>
              <w:t>s learning rate</w:t>
            </w:r>
            <w:r w:rsidR="00122D46" w:rsidRPr="00416841">
              <w:rPr>
                <w:rFonts w:cs="Arial"/>
                <w:bCs/>
              </w:rPr>
              <w:t>. They</w:t>
            </w:r>
            <w:r w:rsidRPr="00416841">
              <w:rPr>
                <w:rFonts w:cs="Arial"/>
                <w:bCs/>
              </w:rPr>
              <w:t xml:space="preserve"> assist in predicting how well a student will do in school</w:t>
            </w:r>
            <w:r w:rsidR="00122D46" w:rsidRPr="00416841">
              <w:rPr>
                <w:rFonts w:cs="Arial"/>
                <w:bCs/>
              </w:rPr>
              <w:t xml:space="preserve"> without additional support</w:t>
            </w:r>
            <w:r w:rsidRPr="00416841">
              <w:rPr>
                <w:rFonts w:cs="Arial"/>
                <w:bCs/>
              </w:rPr>
              <w:t>. General intellectual functioning refers to a student’s global or overall level of intelligence, often referred to as IQ. The single score indicates general functioning</w:t>
            </w:r>
            <w:r w:rsidR="00122D46" w:rsidRPr="00416841">
              <w:rPr>
                <w:rFonts w:cs="Arial"/>
                <w:bCs/>
              </w:rPr>
              <w:t>, but index scores can help to identify areas of strength that can be developed to make more gains</w:t>
            </w:r>
            <w:r w:rsidRPr="00416841">
              <w:rPr>
                <w:rFonts w:cs="Arial"/>
                <w:bCs/>
              </w:rPr>
              <w:t xml:space="preserve">. Tests such as: Wechsler Intelligence Scale for Children (WISC), </w:t>
            </w:r>
            <w:r w:rsidR="00122D46" w:rsidRPr="00416841">
              <w:rPr>
                <w:rFonts w:cs="Arial"/>
                <w:bCs/>
              </w:rPr>
              <w:t xml:space="preserve">Weschler Adult Intelligence Scales (WAIS), </w:t>
            </w:r>
            <w:r w:rsidRPr="00416841">
              <w:rPr>
                <w:rFonts w:cs="Arial"/>
                <w:bCs/>
              </w:rPr>
              <w:t>Stanford Binet, Woodcock Johnson</w:t>
            </w:r>
            <w:r w:rsidR="00122D46" w:rsidRPr="00416841">
              <w:rPr>
                <w:rFonts w:cs="Arial"/>
                <w:bCs/>
              </w:rPr>
              <w:t xml:space="preserve"> (WJ)</w:t>
            </w:r>
            <w:r w:rsidRPr="00416841">
              <w:rPr>
                <w:rFonts w:cs="Arial"/>
                <w:bCs/>
              </w:rPr>
              <w:t>, Leiter, Kaufman</w:t>
            </w:r>
            <w:r w:rsidR="00122D46" w:rsidRPr="00416841">
              <w:rPr>
                <w:rFonts w:cs="Arial"/>
                <w:bCs/>
              </w:rPr>
              <w:t xml:space="preserve"> Assessment Battery for Children (KABC)</w:t>
            </w:r>
            <w:r w:rsidRPr="00416841">
              <w:rPr>
                <w:rFonts w:cs="Arial"/>
                <w:bCs/>
              </w:rPr>
              <w:t xml:space="preserve">, Battelle, </w:t>
            </w:r>
            <w:proofErr w:type="spellStart"/>
            <w:r w:rsidR="00122D46" w:rsidRPr="00416841">
              <w:rPr>
                <w:rFonts w:cs="Arial"/>
                <w:bCs/>
              </w:rPr>
              <w:t>Batería</w:t>
            </w:r>
            <w:proofErr w:type="spellEnd"/>
            <w:r w:rsidRPr="00416841">
              <w:rPr>
                <w:rFonts w:cs="Arial"/>
                <w:bCs/>
              </w:rPr>
              <w:t>, Differential Ability Scales</w:t>
            </w:r>
            <w:r w:rsidR="00122D46" w:rsidRPr="00416841">
              <w:rPr>
                <w:rFonts w:cs="Arial"/>
                <w:bCs/>
              </w:rPr>
              <w:t xml:space="preserve"> (DAS)</w:t>
            </w:r>
            <w:r w:rsidRPr="00416841">
              <w:rPr>
                <w:rFonts w:cs="Arial"/>
                <w:bCs/>
              </w:rPr>
              <w:t>, Universal Nonverbal Intelligence Test (UNIT).</w:t>
            </w:r>
          </w:p>
        </w:tc>
      </w:tr>
      <w:tr w:rsidR="001C2774" w:rsidRPr="001C2774" w14:paraId="7852D03D" w14:textId="77777777" w:rsidTr="00864E60">
        <w:tc>
          <w:tcPr>
            <w:tcW w:w="2335" w:type="dxa"/>
          </w:tcPr>
          <w:p w14:paraId="30A142D3" w14:textId="77777777" w:rsidR="001C2774" w:rsidRPr="001C2774" w:rsidRDefault="001C2774" w:rsidP="001C2774">
            <w:pPr>
              <w:spacing w:after="0"/>
              <w:rPr>
                <w:rFonts w:cs="Arial"/>
                <w:bCs/>
              </w:rPr>
            </w:pPr>
            <w:r w:rsidRPr="001C2774">
              <w:rPr>
                <w:rFonts w:cs="Arial"/>
                <w:bCs/>
              </w:rPr>
              <w:lastRenderedPageBreak/>
              <w:t>Motor</w:t>
            </w:r>
          </w:p>
        </w:tc>
        <w:tc>
          <w:tcPr>
            <w:tcW w:w="8820" w:type="dxa"/>
          </w:tcPr>
          <w:p w14:paraId="358D7231" w14:textId="010B5D17" w:rsidR="001C2774" w:rsidRPr="001C2774" w:rsidRDefault="001C2774" w:rsidP="001C2774">
            <w:pPr>
              <w:spacing w:after="0"/>
              <w:rPr>
                <w:rFonts w:cs="Arial"/>
                <w:bCs/>
              </w:rPr>
            </w:pPr>
            <w:r w:rsidRPr="001C2774">
              <w:rPr>
                <w:rFonts w:cs="Arial"/>
                <w:bCs/>
              </w:rPr>
              <w:t>Tests in this area may assess large and small muscle coordination, mobility, self-help and accessibility. Tests such as: Utah School Therapy Assessment, Occupational Therapy Functional Assessment, Physical Therapy Neuromotor Evaluation, Mobility Assessment, Battelle</w:t>
            </w:r>
            <w:r w:rsidR="00071926">
              <w:rPr>
                <w:rFonts w:cs="Arial"/>
                <w:bCs/>
              </w:rPr>
              <w:t>, observation</w:t>
            </w:r>
            <w:r w:rsidRPr="001C2774">
              <w:rPr>
                <w:rFonts w:cs="Arial"/>
                <w:bCs/>
              </w:rPr>
              <w:t>.</w:t>
            </w:r>
          </w:p>
        </w:tc>
      </w:tr>
      <w:tr w:rsidR="001C2774" w:rsidRPr="001C2774" w14:paraId="4ACC95EF" w14:textId="77777777" w:rsidTr="00864E60">
        <w:tc>
          <w:tcPr>
            <w:tcW w:w="2335" w:type="dxa"/>
          </w:tcPr>
          <w:p w14:paraId="1C0BA741" w14:textId="77777777" w:rsidR="001C2774" w:rsidRPr="001C2774" w:rsidRDefault="001C2774" w:rsidP="001C2774">
            <w:pPr>
              <w:spacing w:after="0"/>
              <w:rPr>
                <w:rFonts w:cs="Arial"/>
                <w:bCs/>
              </w:rPr>
            </w:pPr>
            <w:r w:rsidRPr="001C2774">
              <w:rPr>
                <w:rFonts w:cs="Arial"/>
                <w:bCs/>
              </w:rPr>
              <w:t>Observation</w:t>
            </w:r>
          </w:p>
        </w:tc>
        <w:tc>
          <w:tcPr>
            <w:tcW w:w="8820" w:type="dxa"/>
          </w:tcPr>
          <w:p w14:paraId="061C1C18" w14:textId="40E7B1DC" w:rsidR="00071926" w:rsidRPr="00416841" w:rsidRDefault="00071926" w:rsidP="001C2774">
            <w:pPr>
              <w:spacing w:after="0"/>
              <w:rPr>
                <w:rFonts w:cs="Arial"/>
                <w:bCs/>
              </w:rPr>
            </w:pPr>
            <w:r w:rsidRPr="00416841">
              <w:rPr>
                <w:rFonts w:cs="Arial"/>
                <w:bCs/>
              </w:rPr>
              <w:t xml:space="preserve">Observation data collected for the purposes of </w:t>
            </w:r>
            <w:r w:rsidR="00556E64" w:rsidRPr="00416841">
              <w:rPr>
                <w:rFonts w:cs="Arial"/>
                <w:bCs/>
              </w:rPr>
              <w:t xml:space="preserve">determining </w:t>
            </w:r>
            <w:r w:rsidR="007E5E40" w:rsidRPr="00416841">
              <w:rPr>
                <w:rFonts w:cs="Arial"/>
                <w:bCs/>
              </w:rPr>
              <w:t>whether a student is, or continues to be, a student with a disability</w:t>
            </w:r>
            <w:r w:rsidRPr="00416841">
              <w:rPr>
                <w:rFonts w:cs="Arial"/>
                <w:bCs/>
              </w:rPr>
              <w:t xml:space="preserve"> under the Individuals with Disabilities Education Act (e.g., </w:t>
            </w:r>
            <w:r w:rsidR="00E06ED4" w:rsidRPr="00416841">
              <w:rPr>
                <w:rFonts w:cs="Arial"/>
                <w:bCs/>
              </w:rPr>
              <w:t>e</w:t>
            </w:r>
            <w:r w:rsidRPr="00416841">
              <w:rPr>
                <w:rFonts w:cs="Arial"/>
                <w:bCs/>
              </w:rPr>
              <w:t>motional</w:t>
            </w:r>
            <w:r w:rsidR="00E06ED4" w:rsidRPr="00416841">
              <w:rPr>
                <w:rFonts w:cs="Arial"/>
                <w:bCs/>
              </w:rPr>
              <w:t>-behavioral disability</w:t>
            </w:r>
            <w:r w:rsidRPr="00416841">
              <w:rPr>
                <w:rFonts w:cs="Arial"/>
                <w:bCs/>
              </w:rPr>
              <w:t xml:space="preserve">, </w:t>
            </w:r>
            <w:r w:rsidR="00E06ED4" w:rsidRPr="00416841">
              <w:rPr>
                <w:rFonts w:cs="Arial"/>
                <w:bCs/>
              </w:rPr>
              <w:t>s</w:t>
            </w:r>
            <w:r w:rsidRPr="00416841">
              <w:rPr>
                <w:rFonts w:cs="Arial"/>
                <w:bCs/>
              </w:rPr>
              <w:t xml:space="preserve">pecific </w:t>
            </w:r>
            <w:r w:rsidR="00E06ED4" w:rsidRPr="00416841">
              <w:rPr>
                <w:rFonts w:cs="Arial"/>
                <w:bCs/>
              </w:rPr>
              <w:t>l</w:t>
            </w:r>
            <w:r w:rsidRPr="00416841">
              <w:rPr>
                <w:rFonts w:cs="Arial"/>
                <w:bCs/>
              </w:rPr>
              <w:t xml:space="preserve">earning </w:t>
            </w:r>
            <w:r w:rsidR="00E06ED4" w:rsidRPr="00416841">
              <w:rPr>
                <w:rFonts w:cs="Arial"/>
                <w:bCs/>
              </w:rPr>
              <w:t>d</w:t>
            </w:r>
            <w:r w:rsidRPr="00416841">
              <w:rPr>
                <w:rFonts w:cs="Arial"/>
                <w:bCs/>
              </w:rPr>
              <w:t>isabil</w:t>
            </w:r>
            <w:r w:rsidR="00E06ED4" w:rsidRPr="00416841">
              <w:rPr>
                <w:rFonts w:cs="Arial"/>
                <w:bCs/>
              </w:rPr>
              <w:t>ities</w:t>
            </w:r>
            <w:r w:rsidRPr="00416841">
              <w:rPr>
                <w:rFonts w:cs="Arial"/>
                <w:bCs/>
              </w:rPr>
              <w:t>).</w:t>
            </w:r>
            <w:r w:rsidR="00122D46" w:rsidRPr="00416841">
              <w:rPr>
                <w:rFonts w:cs="Arial"/>
                <w:bCs/>
              </w:rPr>
              <w:t xml:space="preserve"> All areas of function may be observed in a naturalistic environment (e.g., classroom, recess) in addition to formal assessment with structured tasks.</w:t>
            </w:r>
          </w:p>
        </w:tc>
      </w:tr>
      <w:tr w:rsidR="001C2774" w:rsidRPr="001C2774" w14:paraId="768C5231" w14:textId="77777777" w:rsidTr="00864E60">
        <w:tc>
          <w:tcPr>
            <w:tcW w:w="2335" w:type="dxa"/>
          </w:tcPr>
          <w:p w14:paraId="480A6BA9" w14:textId="77777777" w:rsidR="001C2774" w:rsidRPr="001C2774" w:rsidRDefault="001C2774" w:rsidP="001C2774">
            <w:pPr>
              <w:spacing w:after="0"/>
              <w:rPr>
                <w:rFonts w:cs="Arial"/>
                <w:bCs/>
              </w:rPr>
            </w:pPr>
            <w:r w:rsidRPr="001C2774">
              <w:rPr>
                <w:rFonts w:cs="Arial"/>
                <w:bCs/>
              </w:rPr>
              <w:t>Psychomotor</w:t>
            </w:r>
          </w:p>
        </w:tc>
        <w:tc>
          <w:tcPr>
            <w:tcW w:w="8820" w:type="dxa"/>
          </w:tcPr>
          <w:p w14:paraId="52D119CB" w14:textId="4382139D" w:rsidR="001C2774" w:rsidRPr="00416841" w:rsidRDefault="001C2774" w:rsidP="001C2774">
            <w:pPr>
              <w:spacing w:after="0"/>
              <w:rPr>
                <w:rFonts w:cs="Arial"/>
                <w:bCs/>
              </w:rPr>
            </w:pPr>
            <w:r w:rsidRPr="00416841">
              <w:rPr>
                <w:rFonts w:cs="Arial"/>
                <w:bCs/>
              </w:rPr>
              <w:t xml:space="preserve">Tests in this area may assess how well a student perceives, processes motorically, and remembers visual and auditory information. These tests may also assess large and small muscle coordination. Tests such as: </w:t>
            </w:r>
            <w:r w:rsidR="00122D46" w:rsidRPr="00416841">
              <w:rPr>
                <w:rFonts w:cs="Arial"/>
                <w:bCs/>
              </w:rPr>
              <w:t xml:space="preserve">Beery </w:t>
            </w:r>
            <w:r w:rsidRPr="00416841">
              <w:rPr>
                <w:rFonts w:cs="Arial"/>
                <w:bCs/>
              </w:rPr>
              <w:t>Visual Motor Integration</w:t>
            </w:r>
            <w:r w:rsidR="00122D46" w:rsidRPr="00416841">
              <w:rPr>
                <w:rFonts w:cs="Arial"/>
                <w:bCs/>
              </w:rPr>
              <w:t xml:space="preserve"> (VMI)</w:t>
            </w:r>
            <w:r w:rsidRPr="00416841">
              <w:rPr>
                <w:rFonts w:cs="Arial"/>
                <w:bCs/>
              </w:rPr>
              <w:t>, Motor Free Visual Perception Test, Carrow Auditory Visual Abilities Test, Screening Test for Central Auditory Processing Disorders (SCAN)</w:t>
            </w:r>
            <w:r w:rsidR="00AE0F2F" w:rsidRPr="00416841">
              <w:rPr>
                <w:rFonts w:cs="Arial"/>
                <w:bCs/>
              </w:rPr>
              <w:t>, observation</w:t>
            </w:r>
            <w:r w:rsidRPr="00416841">
              <w:rPr>
                <w:rFonts w:cs="Arial"/>
                <w:bCs/>
              </w:rPr>
              <w:t>.</w:t>
            </w:r>
          </w:p>
        </w:tc>
      </w:tr>
      <w:tr w:rsidR="001C2774" w:rsidRPr="001C2774" w14:paraId="3B4C4E57" w14:textId="77777777" w:rsidTr="00864E60">
        <w:tc>
          <w:tcPr>
            <w:tcW w:w="2335" w:type="dxa"/>
          </w:tcPr>
          <w:p w14:paraId="003A0D7A" w14:textId="77777777" w:rsidR="001C2774" w:rsidRPr="001C2774" w:rsidRDefault="001C2774" w:rsidP="001C2774">
            <w:pPr>
              <w:spacing w:after="0"/>
              <w:rPr>
                <w:rFonts w:cs="Arial"/>
                <w:bCs/>
              </w:rPr>
            </w:pPr>
            <w:r w:rsidRPr="001C2774">
              <w:rPr>
                <w:rFonts w:cs="Arial"/>
                <w:bCs/>
              </w:rPr>
              <w:t>Social/Behavioral</w:t>
            </w:r>
          </w:p>
        </w:tc>
        <w:tc>
          <w:tcPr>
            <w:tcW w:w="8820" w:type="dxa"/>
          </w:tcPr>
          <w:p w14:paraId="0373918B" w14:textId="77777777" w:rsidR="00787FD1" w:rsidRPr="00416841" w:rsidRDefault="001C2774" w:rsidP="001C2774">
            <w:pPr>
              <w:spacing w:after="0"/>
              <w:rPr>
                <w:rFonts w:cs="Arial"/>
                <w:bCs/>
              </w:rPr>
            </w:pPr>
            <w:r w:rsidRPr="00416841">
              <w:rPr>
                <w:rFonts w:cs="Arial"/>
                <w:bCs/>
              </w:rPr>
              <w:t xml:space="preserve">Tests in this area assess a student’s personal independence and social functioning in school, home and community. They may also assess behavioral patterns that may adversely affect education performance. Tests such as: Behavior Evaluation Scale, Child Behavior Checklist, Devereux School Behavior Rating Scales, Battelle, Behavior Assessment Scales for Children (BASC), Autism Spectrum Rating Scale (ASRS), Autism Diagnostic Observation Scale (ADOS), Childhood Autism Rating Scale (CARS), </w:t>
            </w:r>
            <w:r w:rsidR="00122D46" w:rsidRPr="00416841">
              <w:rPr>
                <w:rFonts w:cs="Arial"/>
                <w:bCs/>
              </w:rPr>
              <w:t xml:space="preserve">Social Communication Questionnaire, Social Responsiveness Scales, </w:t>
            </w:r>
            <w:r w:rsidRPr="00416841">
              <w:rPr>
                <w:rFonts w:cs="Arial"/>
                <w:bCs/>
              </w:rPr>
              <w:t>observation.</w:t>
            </w:r>
          </w:p>
          <w:p w14:paraId="643E9896" w14:textId="5070AE6C" w:rsidR="001C2774" w:rsidRPr="00416841" w:rsidRDefault="008802FD" w:rsidP="001C2774">
            <w:pPr>
              <w:spacing w:after="0"/>
              <w:rPr>
                <w:rFonts w:cs="Arial"/>
                <w:bCs/>
              </w:rPr>
            </w:pPr>
            <w:r w:rsidRPr="00416841">
              <w:rPr>
                <w:rFonts w:cs="Arial"/>
                <w:bCs/>
              </w:rPr>
              <w:t>Social/behavioral can assess executive functioning skills such as flexibility, managing impulsivity, and remembering instructions can also be assessed. Tests such as: Behavior Rating Inventory of Executive Function (BRIEF), Comprehensive Executive Function Inventory (CEFI).</w:t>
            </w:r>
          </w:p>
          <w:p w14:paraId="4E23B58B" w14:textId="52F2CCBF" w:rsidR="00150B2A" w:rsidRPr="00416841" w:rsidRDefault="00150B2A" w:rsidP="001C2774">
            <w:pPr>
              <w:spacing w:after="0"/>
              <w:rPr>
                <w:rFonts w:cs="Arial"/>
                <w:bCs/>
              </w:rPr>
            </w:pPr>
            <w:r w:rsidRPr="00416841">
              <w:rPr>
                <w:rFonts w:cs="Arial"/>
                <w:bCs/>
              </w:rPr>
              <w:t>Social/behavioral can assess sensory functioning with tests such as Sensory Processing Measure (SPM) and Sensory Profile.</w:t>
            </w:r>
          </w:p>
        </w:tc>
      </w:tr>
      <w:tr w:rsidR="001C2774" w:rsidRPr="0018533B" w14:paraId="15A5586F" w14:textId="77777777" w:rsidTr="00864E60">
        <w:tc>
          <w:tcPr>
            <w:tcW w:w="2335" w:type="dxa"/>
          </w:tcPr>
          <w:p w14:paraId="79662CC7" w14:textId="77777777" w:rsidR="001C2774" w:rsidRPr="001C2774" w:rsidRDefault="001C2774" w:rsidP="001C2774">
            <w:pPr>
              <w:spacing w:after="0"/>
              <w:rPr>
                <w:rFonts w:cs="Arial"/>
                <w:bCs/>
              </w:rPr>
            </w:pPr>
            <w:r w:rsidRPr="001C2774">
              <w:rPr>
                <w:rFonts w:cs="Arial"/>
                <w:bCs/>
              </w:rPr>
              <w:t>Vision</w:t>
            </w:r>
          </w:p>
        </w:tc>
        <w:tc>
          <w:tcPr>
            <w:tcW w:w="8820" w:type="dxa"/>
          </w:tcPr>
          <w:p w14:paraId="5FD0D1F1" w14:textId="6FF08ACD" w:rsidR="001C2774" w:rsidRPr="0018533B" w:rsidRDefault="001C2774" w:rsidP="001C2774">
            <w:pPr>
              <w:spacing w:after="0"/>
              <w:rPr>
                <w:rFonts w:cs="Arial"/>
              </w:rPr>
            </w:pPr>
            <w:r w:rsidRPr="001C2774">
              <w:rPr>
                <w:rFonts w:cs="Arial"/>
                <w:bCs/>
              </w:rPr>
              <w:t>Tests in this area assess a student’s visual acuity, visual processing ability, and mobility skills. Tests such as: Diagnostic Assessment Procedure, Visual Efficiency Scale, Low-Vision Functioning Assessment, mobility assessment for vision.</w:t>
            </w:r>
          </w:p>
        </w:tc>
      </w:tr>
      <w:bookmarkEnd w:id="0"/>
    </w:tbl>
    <w:p w14:paraId="20A115BB" w14:textId="358E3502" w:rsidR="001C2774" w:rsidRPr="0018533B" w:rsidRDefault="001C2774" w:rsidP="001C2774">
      <w:pPr>
        <w:rPr>
          <w:rFonts w:cs="Arial"/>
        </w:rPr>
      </w:pPr>
    </w:p>
    <w:sectPr w:rsidR="001C2774" w:rsidRPr="0018533B" w:rsidSect="00DC0260">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C4FE" w14:textId="579EBA06" w:rsidR="00A81967" w:rsidRDefault="00AE0F2F" w:rsidP="0018533B">
    <w:pPr>
      <w:pStyle w:val="Footer"/>
      <w:tabs>
        <w:tab w:val="clear" w:pos="4680"/>
        <w:tab w:val="clear" w:pos="9360"/>
        <w:tab w:val="center" w:pos="5490"/>
        <w:tab w:val="right" w:pos="11070"/>
      </w:tabs>
    </w:pPr>
    <w:r>
      <w:t xml:space="preserve">USBE SES </w:t>
    </w:r>
    <w:r w:rsidR="00404AC3">
      <w:t xml:space="preserve">Revised </w:t>
    </w:r>
    <w:r w:rsidR="00416841">
      <w:rPr>
        <w:noProof/>
      </w:rPr>
      <w:t>August</w:t>
    </w:r>
    <w:r w:rsidR="0035120C">
      <w:rPr>
        <w:noProof/>
      </w:rPr>
      <w:t xml:space="preserve"> 2024</w:t>
    </w:r>
    <w:r w:rsidR="00A81967">
      <w:tab/>
    </w:r>
    <w:sdt>
      <w:sdtPr>
        <w:id w:val="1598445023"/>
        <w:docPartObj>
          <w:docPartGallery w:val="Page Numbers (Bottom of Page)"/>
          <w:docPartUnique/>
        </w:docPartObj>
      </w:sdtPr>
      <w:sdtEndPr>
        <w:rPr>
          <w:noProof/>
        </w:rPr>
      </w:sdtEndPr>
      <w:sdtContent>
        <w:r w:rsidR="00A81967">
          <w:fldChar w:fldCharType="begin"/>
        </w:r>
        <w:r w:rsidR="00A81967">
          <w:instrText xml:space="preserve"> PAGE   \* MERGEFORMAT </w:instrText>
        </w:r>
        <w:r w:rsidR="00A81967">
          <w:fldChar w:fldCharType="separate"/>
        </w:r>
        <w:r w:rsidR="00A81967">
          <w:rPr>
            <w:noProof/>
          </w:rPr>
          <w:t>2</w:t>
        </w:r>
        <w:r w:rsidR="00A8196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4094" w14:textId="6BF39912" w:rsidR="003733CF" w:rsidRDefault="00071926" w:rsidP="003733CF">
    <w:pPr>
      <w:pStyle w:val="Footer"/>
      <w:tabs>
        <w:tab w:val="clear" w:pos="4680"/>
        <w:tab w:val="clear" w:pos="9360"/>
        <w:tab w:val="center" w:pos="5490"/>
        <w:tab w:val="right" w:pos="11070"/>
      </w:tabs>
    </w:pPr>
    <w:r>
      <w:t xml:space="preserve">USBE SES </w:t>
    </w:r>
    <w:r w:rsidR="00404AC3">
      <w:t xml:space="preserve">Revised </w:t>
    </w:r>
    <w:r w:rsidR="00416841">
      <w:rPr>
        <w:noProof/>
      </w:rPr>
      <w:t>August</w:t>
    </w:r>
    <w:r w:rsidR="0035120C">
      <w:rPr>
        <w:noProof/>
      </w:rPr>
      <w:t xml:space="preserve"> 2024</w:t>
    </w:r>
    <w:r w:rsidR="003733CF">
      <w:tab/>
    </w:r>
    <w:sdt>
      <w:sdtPr>
        <w:id w:val="-461109740"/>
        <w:docPartObj>
          <w:docPartGallery w:val="Page Numbers (Bottom of Page)"/>
          <w:docPartUnique/>
        </w:docPartObj>
      </w:sdtPr>
      <w:sdtEndPr>
        <w:rPr>
          <w:noProof/>
        </w:rPr>
      </w:sdtEndPr>
      <w:sdtContent>
        <w:r w:rsidR="003733CF">
          <w:fldChar w:fldCharType="begin"/>
        </w:r>
        <w:r w:rsidR="003733CF">
          <w:instrText xml:space="preserve"> PAGE   \* MERGEFORMAT </w:instrText>
        </w:r>
        <w:r w:rsidR="003733CF">
          <w:fldChar w:fldCharType="separate"/>
        </w:r>
        <w:r w:rsidR="003733CF">
          <w:t>2</w:t>
        </w:r>
        <w:r w:rsidR="003733CF">
          <w:rPr>
            <w:noProof/>
          </w:rPr>
          <w:fldChar w:fldCharType="end"/>
        </w:r>
      </w:sdtContent>
    </w:sdt>
    <w:r w:rsidR="003733CF">
      <w:rPr>
        <w:noProof/>
      </w:rPr>
      <w:tab/>
    </w:r>
    <w:r w:rsidR="00416841">
      <w:rPr>
        <w:noProof/>
      </w:rPr>
      <w:t>508</w:t>
    </w:r>
    <w:r w:rsidR="003733CF">
      <w:rPr>
        <w:noProof/>
      </w:rPr>
      <w:t xml:space="preserve"> Compliant: </w:t>
    </w:r>
    <w:r w:rsidR="00416841">
      <w:rPr>
        <w:noProof/>
      </w:rPr>
      <w:t>August</w:t>
    </w:r>
    <w:r w:rsidR="0035120C">
      <w:rPr>
        <w:noProof/>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A009" w14:textId="00E200E5" w:rsidR="003733CF" w:rsidRDefault="003733CF">
    <w:pPr>
      <w:pStyle w:val="Header"/>
    </w:pPr>
    <w:r>
      <w:t>SpEd 3b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DDEF" w14:textId="447E25A3" w:rsidR="00991686" w:rsidRDefault="00991686">
    <w:pPr>
      <w:pStyle w:val="Header"/>
    </w:pPr>
    <w:r>
      <w:t>SpEd 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802651">
    <w:abstractNumId w:val="5"/>
  </w:num>
  <w:num w:numId="2" w16cid:durableId="2062902689">
    <w:abstractNumId w:val="1"/>
  </w:num>
  <w:num w:numId="3" w16cid:durableId="1402486880">
    <w:abstractNumId w:val="3"/>
  </w:num>
  <w:num w:numId="4" w16cid:durableId="1504248220">
    <w:abstractNumId w:val="6"/>
  </w:num>
  <w:num w:numId="5" w16cid:durableId="1589189030">
    <w:abstractNumId w:val="7"/>
  </w:num>
  <w:num w:numId="6" w16cid:durableId="1810395469">
    <w:abstractNumId w:val="2"/>
  </w:num>
  <w:num w:numId="7" w16cid:durableId="1621721084">
    <w:abstractNumId w:val="0"/>
  </w:num>
  <w:num w:numId="8" w16cid:durableId="708846053">
    <w:abstractNumId w:val="4"/>
  </w:num>
  <w:num w:numId="9" w16cid:durableId="1841383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30D13"/>
    <w:rsid w:val="00071926"/>
    <w:rsid w:val="000B5041"/>
    <w:rsid w:val="00100206"/>
    <w:rsid w:val="001041B6"/>
    <w:rsid w:val="00122D46"/>
    <w:rsid w:val="00150B2A"/>
    <w:rsid w:val="001515BA"/>
    <w:rsid w:val="00155BEE"/>
    <w:rsid w:val="00165167"/>
    <w:rsid w:val="0018533B"/>
    <w:rsid w:val="001946E1"/>
    <w:rsid w:val="001A7C2D"/>
    <w:rsid w:val="001C2774"/>
    <w:rsid w:val="0020334D"/>
    <w:rsid w:val="002229AF"/>
    <w:rsid w:val="002761A5"/>
    <w:rsid w:val="002F516D"/>
    <w:rsid w:val="00330971"/>
    <w:rsid w:val="0035120C"/>
    <w:rsid w:val="0035192A"/>
    <w:rsid w:val="003574E6"/>
    <w:rsid w:val="003733CF"/>
    <w:rsid w:val="003F78B7"/>
    <w:rsid w:val="00404AC3"/>
    <w:rsid w:val="00416841"/>
    <w:rsid w:val="00441104"/>
    <w:rsid w:val="00490D14"/>
    <w:rsid w:val="004A36C0"/>
    <w:rsid w:val="0051396C"/>
    <w:rsid w:val="00523D70"/>
    <w:rsid w:val="0052524F"/>
    <w:rsid w:val="00556E64"/>
    <w:rsid w:val="00560668"/>
    <w:rsid w:val="005A4B7B"/>
    <w:rsid w:val="005B2246"/>
    <w:rsid w:val="005B4114"/>
    <w:rsid w:val="00600AE3"/>
    <w:rsid w:val="006626C4"/>
    <w:rsid w:val="006707B8"/>
    <w:rsid w:val="006D498B"/>
    <w:rsid w:val="006E3448"/>
    <w:rsid w:val="0076334D"/>
    <w:rsid w:val="0077058D"/>
    <w:rsid w:val="0077110D"/>
    <w:rsid w:val="00787FD1"/>
    <w:rsid w:val="007E5E40"/>
    <w:rsid w:val="00864E60"/>
    <w:rsid w:val="008802FD"/>
    <w:rsid w:val="008814E8"/>
    <w:rsid w:val="008A502B"/>
    <w:rsid w:val="008D5465"/>
    <w:rsid w:val="00950CE5"/>
    <w:rsid w:val="00991686"/>
    <w:rsid w:val="009D3F7A"/>
    <w:rsid w:val="00A230A8"/>
    <w:rsid w:val="00A73B29"/>
    <w:rsid w:val="00A749C8"/>
    <w:rsid w:val="00A81967"/>
    <w:rsid w:val="00A96A57"/>
    <w:rsid w:val="00AB6152"/>
    <w:rsid w:val="00AD71AD"/>
    <w:rsid w:val="00AE0F2F"/>
    <w:rsid w:val="00AE2EE8"/>
    <w:rsid w:val="00B13E7F"/>
    <w:rsid w:val="00B25E42"/>
    <w:rsid w:val="00B656A4"/>
    <w:rsid w:val="00B9043D"/>
    <w:rsid w:val="00BA1E7B"/>
    <w:rsid w:val="00BA5649"/>
    <w:rsid w:val="00BC0984"/>
    <w:rsid w:val="00BD2C2F"/>
    <w:rsid w:val="00BD2D65"/>
    <w:rsid w:val="00C1273D"/>
    <w:rsid w:val="00C33692"/>
    <w:rsid w:val="00C8206C"/>
    <w:rsid w:val="00CC72A4"/>
    <w:rsid w:val="00CF05E8"/>
    <w:rsid w:val="00DB137B"/>
    <w:rsid w:val="00DC0260"/>
    <w:rsid w:val="00E06ED4"/>
    <w:rsid w:val="00E4046E"/>
    <w:rsid w:val="00E54161"/>
    <w:rsid w:val="00F40D93"/>
    <w:rsid w:val="00F871A1"/>
    <w:rsid w:val="00FD1F05"/>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B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5192A"/>
    <w:pPr>
      <w:keepNext/>
      <w:keepLines/>
      <w:pBdr>
        <w:top w:val="single" w:sz="8" w:space="1" w:color="auto"/>
        <w:bottom w:val="single" w:sz="8" w:space="1" w:color="auto"/>
      </w:pBdr>
      <w:spacing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041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041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92A"/>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A749C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97E7-D2CE-4884-9BAB-AF75D141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3b. Tests for Evaluation/Reevaluation</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3b. Tests for Evaluation/Reevaluation</dc:title>
  <dc:subject/>
  <dc:creator>Nordfelt, Emily</dc:creator>
  <cp:keywords/>
  <dc:description/>
  <cp:lastModifiedBy>Emily Nordfelt</cp:lastModifiedBy>
  <cp:revision>13</cp:revision>
  <dcterms:created xsi:type="dcterms:W3CDTF">2024-07-08T22:02:00Z</dcterms:created>
  <dcterms:modified xsi:type="dcterms:W3CDTF">2024-08-16T20:52:00Z</dcterms:modified>
</cp:coreProperties>
</file>